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19" w:rsidRDefault="00D901BD" w:rsidP="00D901BD">
      <w:pPr>
        <w:jc w:val="center"/>
        <w:rPr>
          <w:rFonts w:ascii="Times New Roman" w:hAnsi="Times New Roman" w:cs="Times New Roman"/>
          <w:sz w:val="28"/>
          <w:szCs w:val="28"/>
        </w:rPr>
      </w:pPr>
      <w:r w:rsidRPr="00D901BD">
        <w:rPr>
          <w:rFonts w:ascii="Times New Roman" w:hAnsi="Times New Roman" w:cs="Times New Roman"/>
          <w:sz w:val="28"/>
          <w:szCs w:val="28"/>
        </w:rPr>
        <w:t>Вестник ГУ 2020</w:t>
      </w:r>
    </w:p>
    <w:p w:rsidR="003B7F19" w:rsidRPr="003B7F19" w:rsidRDefault="003B7F19" w:rsidP="003B7F19">
      <w:pPr>
        <w:rPr>
          <w:rFonts w:ascii="Times New Roman" w:hAnsi="Times New Roman" w:cs="Times New Roman"/>
          <w:sz w:val="28"/>
          <w:szCs w:val="28"/>
        </w:rPr>
      </w:pPr>
    </w:p>
    <w:p w:rsidR="003B7F19" w:rsidRDefault="003B7F19" w:rsidP="003B7F19">
      <w:pPr>
        <w:rPr>
          <w:rFonts w:ascii="Times New Roman" w:hAnsi="Times New Roman" w:cs="Times New Roman"/>
          <w:sz w:val="28"/>
          <w:szCs w:val="28"/>
        </w:rPr>
      </w:pPr>
    </w:p>
    <w:p w:rsidR="003B7F19" w:rsidRPr="003B7F19" w:rsidRDefault="003B7F19" w:rsidP="003B7F19">
      <w:pPr>
        <w:tabs>
          <w:tab w:val="left" w:pos="2505"/>
        </w:tabs>
        <w:rPr>
          <w:rFonts w:ascii="Times New Roman" w:hAnsi="Times New Roman" w:cs="Times New Roman"/>
          <w:sz w:val="28"/>
          <w:szCs w:val="28"/>
        </w:rPr>
      </w:pPr>
      <w:r>
        <w:rPr>
          <w:rFonts w:ascii="Times New Roman" w:hAnsi="Times New Roman" w:cs="Times New Roman"/>
          <w:sz w:val="28"/>
          <w:szCs w:val="28"/>
        </w:rPr>
        <w:tab/>
      </w:r>
    </w:p>
    <w:tbl>
      <w:tblPr>
        <w:tblStyle w:val="a3"/>
        <w:tblW w:w="16160" w:type="dxa"/>
        <w:tblInd w:w="-176" w:type="dxa"/>
        <w:tblLook w:val="04A0"/>
      </w:tblPr>
      <w:tblGrid>
        <w:gridCol w:w="851"/>
        <w:gridCol w:w="7513"/>
        <w:gridCol w:w="7796"/>
      </w:tblGrid>
      <w:tr w:rsidR="003B7F19" w:rsidTr="003B7F19">
        <w:tc>
          <w:tcPr>
            <w:tcW w:w="851" w:type="dxa"/>
          </w:tcPr>
          <w:p w:rsidR="003B7F19" w:rsidRPr="00B11D23" w:rsidRDefault="003B7F19" w:rsidP="003B7F19">
            <w:pPr>
              <w:rPr>
                <w:rFonts w:ascii="Times New Roman" w:hAnsi="Times New Roman" w:cs="Times New Roman"/>
                <w:sz w:val="24"/>
                <w:szCs w:val="24"/>
              </w:rPr>
            </w:pPr>
            <w:r>
              <w:rPr>
                <w:rFonts w:ascii="Times New Roman" w:hAnsi="Times New Roman" w:cs="Times New Roman"/>
                <w:sz w:val="24"/>
                <w:szCs w:val="24"/>
              </w:rPr>
              <w:t>№п/п</w:t>
            </w:r>
          </w:p>
        </w:tc>
        <w:tc>
          <w:tcPr>
            <w:tcW w:w="7513" w:type="dxa"/>
          </w:tcPr>
          <w:p w:rsidR="003B7F19" w:rsidRPr="00B11D23" w:rsidRDefault="003B7F19" w:rsidP="003B7F19">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796" w:type="dxa"/>
          </w:tcPr>
          <w:p w:rsidR="003B7F19" w:rsidRPr="00B11D23" w:rsidRDefault="003B7F19" w:rsidP="003B7F19">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3B7F19" w:rsidTr="003B7F19">
        <w:tc>
          <w:tcPr>
            <w:tcW w:w="851" w:type="dxa"/>
          </w:tcPr>
          <w:p w:rsidR="003B7F19" w:rsidRDefault="003B7F19" w:rsidP="003B7F19">
            <w:pPr>
              <w:tabs>
                <w:tab w:val="left" w:pos="2505"/>
              </w:tabs>
              <w:rPr>
                <w:rFonts w:ascii="Times New Roman" w:hAnsi="Times New Roman" w:cs="Times New Roman"/>
                <w:sz w:val="28"/>
                <w:szCs w:val="28"/>
              </w:rPr>
            </w:pPr>
          </w:p>
        </w:tc>
        <w:tc>
          <w:tcPr>
            <w:tcW w:w="15309" w:type="dxa"/>
            <w:gridSpan w:val="2"/>
          </w:tcPr>
          <w:p w:rsidR="003B7F19" w:rsidRPr="003B7F19" w:rsidRDefault="003B7F19" w:rsidP="003B7F19">
            <w:pPr>
              <w:tabs>
                <w:tab w:val="left" w:pos="8625"/>
              </w:tabs>
              <w:jc w:val="center"/>
              <w:rPr>
                <w:rFonts w:ascii="Times New Roman" w:hAnsi="Times New Roman" w:cs="Times New Roman"/>
                <w:b/>
                <w:sz w:val="28"/>
                <w:szCs w:val="28"/>
              </w:rPr>
            </w:pPr>
            <w:r w:rsidRPr="003B7F19">
              <w:rPr>
                <w:rFonts w:ascii="Times New Roman" w:hAnsi="Times New Roman" w:cs="Times New Roman"/>
                <w:b/>
                <w:sz w:val="28"/>
                <w:szCs w:val="28"/>
                <w:highlight w:val="yellow"/>
              </w:rPr>
              <w:t>Номер 1</w:t>
            </w:r>
          </w:p>
        </w:tc>
      </w:tr>
      <w:tr w:rsidR="003B7F19" w:rsidTr="003B7F19">
        <w:tc>
          <w:tcPr>
            <w:tcW w:w="851" w:type="dxa"/>
          </w:tcPr>
          <w:p w:rsidR="003B7F19" w:rsidRDefault="003B7F19" w:rsidP="003B7F19">
            <w:pPr>
              <w:tabs>
                <w:tab w:val="left" w:pos="2505"/>
              </w:tabs>
              <w:rPr>
                <w:rFonts w:ascii="Times New Roman" w:hAnsi="Times New Roman" w:cs="Times New Roman"/>
                <w:sz w:val="28"/>
                <w:szCs w:val="28"/>
              </w:rPr>
            </w:pPr>
          </w:p>
        </w:tc>
        <w:tc>
          <w:tcPr>
            <w:tcW w:w="15309" w:type="dxa"/>
            <w:gridSpan w:val="2"/>
          </w:tcPr>
          <w:p w:rsidR="003B7F19" w:rsidRDefault="003B7F19" w:rsidP="003B7F19">
            <w:pPr>
              <w:tabs>
                <w:tab w:val="left" w:pos="2505"/>
              </w:tabs>
              <w:jc w:val="center"/>
              <w:rPr>
                <w:rFonts w:ascii="Times New Roman" w:hAnsi="Times New Roman" w:cs="Times New Roman"/>
                <w:sz w:val="28"/>
                <w:szCs w:val="28"/>
              </w:rPr>
            </w:pPr>
            <w:r w:rsidRPr="003B7F19">
              <w:rPr>
                <w:rFonts w:ascii="Times New Roman" w:hAnsi="Times New Roman" w:cs="Times New Roman"/>
                <w:b/>
                <w:sz w:val="28"/>
                <w:szCs w:val="28"/>
              </w:rPr>
              <w:t>Раздел ЭКОНОМИКА</w:t>
            </w:r>
          </w:p>
        </w:tc>
      </w:tr>
      <w:tr w:rsidR="003B7F19" w:rsidRPr="000C06A6" w:rsidTr="003B7F19">
        <w:tc>
          <w:tcPr>
            <w:tcW w:w="851" w:type="dxa"/>
          </w:tcPr>
          <w:p w:rsidR="003B7F19" w:rsidRPr="003B7F19" w:rsidRDefault="003B7F19" w:rsidP="003B7F19">
            <w:pPr>
              <w:pStyle w:val="a4"/>
              <w:numPr>
                <w:ilvl w:val="0"/>
                <w:numId w:val="2"/>
              </w:numPr>
              <w:tabs>
                <w:tab w:val="left" w:pos="2505"/>
              </w:tabs>
              <w:rPr>
                <w:rFonts w:ascii="Times New Roman" w:hAnsi="Times New Roman" w:cs="Times New Roman"/>
                <w:sz w:val="28"/>
                <w:szCs w:val="28"/>
              </w:rPr>
            </w:pPr>
          </w:p>
        </w:tc>
        <w:tc>
          <w:tcPr>
            <w:tcW w:w="7513" w:type="dxa"/>
          </w:tcPr>
          <w:p w:rsidR="003B7F19" w:rsidRPr="003B7F19" w:rsidRDefault="003B7F19" w:rsidP="003B7F19">
            <w:pPr>
              <w:tabs>
                <w:tab w:val="left" w:pos="2505"/>
              </w:tabs>
              <w:rPr>
                <w:rFonts w:ascii="Times New Roman" w:hAnsi="Times New Roman" w:cs="Times New Roman"/>
              </w:rPr>
            </w:pPr>
            <w:r w:rsidRPr="003B7F19">
              <w:rPr>
                <w:rFonts w:ascii="Times New Roman" w:hAnsi="Times New Roman" w:cs="Times New Roman"/>
              </w:rPr>
              <w:t xml:space="preserve">Вестник Гуманитарного университета. 2020. № 1 (28) </w:t>
            </w:r>
            <w:r w:rsidRPr="003B7F19">
              <w:rPr>
                <w:rFonts w:ascii="Times New Roman" w:hAnsi="Times New Roman" w:cs="Times New Roman"/>
              </w:rPr>
              <w:sym w:font="Symbol" w:char="F02A"/>
            </w:r>
            <w:r w:rsidRPr="003B7F19">
              <w:rPr>
                <w:rFonts w:ascii="Times New Roman" w:hAnsi="Times New Roman" w:cs="Times New Roman"/>
              </w:rPr>
              <w:t xml:space="preserve">УДК 330.4(470) С. А. Мицек </w:t>
            </w:r>
          </w:p>
          <w:p w:rsidR="003B7F19" w:rsidRPr="003B7F19" w:rsidRDefault="003B7F19" w:rsidP="003B7F19">
            <w:pPr>
              <w:tabs>
                <w:tab w:val="left" w:pos="2505"/>
              </w:tabs>
              <w:rPr>
                <w:rFonts w:ascii="Times New Roman" w:hAnsi="Times New Roman" w:cs="Times New Roman"/>
                <w:b/>
              </w:rPr>
            </w:pPr>
            <w:r w:rsidRPr="003B7F19">
              <w:rPr>
                <w:rFonts w:ascii="Times New Roman" w:hAnsi="Times New Roman" w:cs="Times New Roman"/>
                <w:b/>
              </w:rPr>
              <w:t>Оценка динамики совокупной факторной производительности по видам экономической деятельности в Российской Федерации</w:t>
            </w:r>
          </w:p>
          <w:p w:rsidR="003B7F19" w:rsidRPr="003B7F19" w:rsidRDefault="003B7F19" w:rsidP="003B7F19">
            <w:pPr>
              <w:tabs>
                <w:tab w:val="left" w:pos="2505"/>
              </w:tabs>
              <w:rPr>
                <w:rFonts w:ascii="Times New Roman" w:hAnsi="Times New Roman" w:cs="Times New Roman"/>
              </w:rPr>
            </w:pPr>
            <w:r w:rsidRPr="003B7F19">
              <w:rPr>
                <w:rFonts w:ascii="Times New Roman" w:hAnsi="Times New Roman" w:cs="Times New Roman"/>
              </w:rPr>
              <w:t xml:space="preserve"> Статья посвящена оценке динамики совокупной факторной производительности (СФП) по видам экономической деятельности в России за период, охватывающий 2004–2018 годы. Показано, что замедление темпов роста СФП объясняется, прежде всего, ее отрицательной динамикой в таких отраслях, как добыча полезных ископаемых и государственное управление. Использованная двухфакторная модель продемонстрировала, что в наибольшей степени снижалась эффективность основного капитала. Расчеты показали отрицательную корреляцию между ростом затрат ресурсов и динамикой совокупной производительности между отраслями российской экономики, что является свидетельством нерационального использования ресурсов. Эта закономерность особенно усилилась после 2008 года и продолжала расти после 2014-го. Выявлено также, что большая часть ресурсов направлялась в отрасли с низкой или отрицательной динамикой СФП, что снижало ее рост в экономике в целом.</w:t>
            </w:r>
          </w:p>
          <w:p w:rsidR="003B7F19" w:rsidRPr="003B7F19" w:rsidRDefault="003B7F19" w:rsidP="003B7F19">
            <w:pPr>
              <w:tabs>
                <w:tab w:val="left" w:pos="2505"/>
              </w:tabs>
              <w:rPr>
                <w:rFonts w:ascii="Times New Roman" w:hAnsi="Times New Roman" w:cs="Times New Roman"/>
                <w:sz w:val="28"/>
                <w:szCs w:val="28"/>
              </w:rPr>
            </w:pPr>
            <w:r w:rsidRPr="003B7F19">
              <w:rPr>
                <w:rFonts w:ascii="Times New Roman" w:hAnsi="Times New Roman" w:cs="Times New Roman"/>
              </w:rPr>
              <w:t xml:space="preserve"> Ключевые слова: совокупная факторная производительность; индекс роста затрат ресурсов; производительность труда; фондоотдача; виды экономической деятельности; экономика России.</w:t>
            </w:r>
          </w:p>
        </w:tc>
        <w:tc>
          <w:tcPr>
            <w:tcW w:w="7796" w:type="dxa"/>
          </w:tcPr>
          <w:p w:rsidR="003B7F19" w:rsidRPr="003B7F19" w:rsidRDefault="003B7F19" w:rsidP="003B7F19">
            <w:pPr>
              <w:tabs>
                <w:tab w:val="left" w:pos="2505"/>
              </w:tabs>
              <w:rPr>
                <w:rFonts w:ascii="Times New Roman" w:hAnsi="Times New Roman" w:cs="Times New Roman"/>
                <w:sz w:val="28"/>
                <w:szCs w:val="28"/>
                <w:lang w:val="en-US"/>
              </w:rPr>
            </w:pPr>
            <w:r w:rsidRPr="003B7F19">
              <w:rPr>
                <w:rFonts w:ascii="Times New Roman" w:hAnsi="Times New Roman" w:cs="Times New Roman"/>
                <w:lang w:val="en-US"/>
              </w:rPr>
              <w:t xml:space="preserve">The Review </w:t>
            </w:r>
            <w:r w:rsidRPr="003B7F19">
              <w:rPr>
                <w:rFonts w:ascii="Times New Roman" w:hAnsi="Times New Roman" w:cs="Times New Roman"/>
              </w:rPr>
              <w:t>о</w:t>
            </w:r>
            <w:r w:rsidRPr="003B7F19">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3B7F19" w:rsidRPr="000C06A6" w:rsidRDefault="003B7F19" w:rsidP="003B7F19">
            <w:pPr>
              <w:rPr>
                <w:rFonts w:ascii="Times New Roman" w:hAnsi="Times New Roman" w:cs="Times New Roman"/>
                <w:lang w:val="en-US"/>
              </w:rPr>
            </w:pPr>
            <w:r w:rsidRPr="003B7F19">
              <w:rPr>
                <w:rFonts w:ascii="Times New Roman" w:hAnsi="Times New Roman" w:cs="Times New Roman"/>
                <w:lang w:val="en-US"/>
              </w:rPr>
              <w:t xml:space="preserve">Sergey Aleksandrovich Mitsek, Doctor of Economics, Associate Professor, Head of Finance and Credit Chair, Liberal Arts University – University for Humanities (Yekaterinburg) </w:t>
            </w:r>
          </w:p>
          <w:p w:rsidR="003B7F19" w:rsidRPr="000C06A6" w:rsidRDefault="003B7F19" w:rsidP="003B7F19">
            <w:pPr>
              <w:rPr>
                <w:rFonts w:ascii="Times New Roman" w:hAnsi="Times New Roman" w:cs="Times New Roman"/>
                <w:b/>
                <w:lang w:val="en-US"/>
              </w:rPr>
            </w:pPr>
            <w:r w:rsidRPr="003B7F19">
              <w:rPr>
                <w:rFonts w:ascii="Times New Roman" w:hAnsi="Times New Roman" w:cs="Times New Roman"/>
                <w:b/>
                <w:lang w:val="en-US"/>
              </w:rPr>
              <w:t xml:space="preserve">The Estimation of Total Factor Productivity Dynamics by Type of Economic Activity in the Russian Federation </w:t>
            </w:r>
          </w:p>
          <w:p w:rsidR="003B7F19" w:rsidRPr="003B7F19" w:rsidRDefault="003B7F19" w:rsidP="003B7F19">
            <w:pPr>
              <w:rPr>
                <w:rFonts w:ascii="Times New Roman" w:hAnsi="Times New Roman" w:cs="Times New Roman"/>
                <w:lang w:val="en-US"/>
              </w:rPr>
            </w:pPr>
            <w:r w:rsidRPr="003B7F19">
              <w:rPr>
                <w:rFonts w:ascii="Times New Roman" w:hAnsi="Times New Roman" w:cs="Times New Roman"/>
                <w:lang w:val="en-US"/>
              </w:rPr>
              <w:t xml:space="preserve">The article deals with the estimation of the dynamics of total factor productivity (TFP) by the type of economic activity in Russia, in 2004–2018. One can see, that the slowdown in the TFP growth rate is explained, first of all, by its negative dynamic in such sectors as mining and public administration. In the two-factor model used the fixed capital productivity decreased to the greatest extent. Also, a negative correlation is shown between the growth of total resource use and the dynamics of total productivity between sectors of the Russian economy, which is the evidence of low effectiveness of the use of resources. This pattern intensified especially after 2008 and continued to grow after 2014. Calculations showed that the largest volumes of resources were directed to industries with low or negative dynamics of TFP, which reduced its growth in the economy as a whole. </w:t>
            </w:r>
          </w:p>
          <w:p w:rsidR="003B7F19" w:rsidRPr="003B7F19" w:rsidRDefault="003B7F19" w:rsidP="003B7F19">
            <w:pPr>
              <w:rPr>
                <w:rFonts w:ascii="Times New Roman" w:hAnsi="Times New Roman" w:cs="Times New Roman"/>
                <w:sz w:val="28"/>
                <w:szCs w:val="28"/>
                <w:lang w:val="en-US"/>
              </w:rPr>
            </w:pPr>
            <w:r w:rsidRPr="003B7F19">
              <w:rPr>
                <w:rFonts w:ascii="Times New Roman" w:hAnsi="Times New Roman" w:cs="Times New Roman"/>
                <w:lang w:val="en-US"/>
              </w:rPr>
              <w:t>Keywords: total factor productivity; resource use growth index; labor productivity; return on assets; types of economic activity; Russian economy.</w:t>
            </w:r>
          </w:p>
        </w:tc>
      </w:tr>
      <w:tr w:rsidR="003B7F19" w:rsidRPr="000C06A6" w:rsidTr="003B7F19">
        <w:tc>
          <w:tcPr>
            <w:tcW w:w="851" w:type="dxa"/>
          </w:tcPr>
          <w:p w:rsidR="003B7F19" w:rsidRPr="003B7F19"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CF728D" w:rsidRPr="00CF728D" w:rsidRDefault="00CF728D" w:rsidP="00CF728D">
            <w:pPr>
              <w:tabs>
                <w:tab w:val="left" w:pos="2505"/>
              </w:tabs>
              <w:rPr>
                <w:rFonts w:ascii="Times New Roman" w:hAnsi="Times New Roman" w:cs="Times New Roman"/>
              </w:rPr>
            </w:pPr>
            <w:r w:rsidRPr="00CF728D">
              <w:rPr>
                <w:rFonts w:ascii="Times New Roman" w:hAnsi="Times New Roman" w:cs="Times New Roman"/>
              </w:rPr>
              <w:t xml:space="preserve">Вестник Гуманитарного университета. 2020. № 1 (28) </w:t>
            </w:r>
            <w:r w:rsidRPr="00CF728D">
              <w:rPr>
                <w:rFonts w:ascii="Times New Roman" w:hAnsi="Times New Roman" w:cs="Times New Roman"/>
              </w:rPr>
              <w:sym w:font="Symbol" w:char="F02A"/>
            </w:r>
            <w:r w:rsidRPr="00CF728D">
              <w:rPr>
                <w:rFonts w:ascii="Times New Roman" w:hAnsi="Times New Roman" w:cs="Times New Roman"/>
              </w:rPr>
              <w:t xml:space="preserve">УДК 339.138:004.9+659 Т. Д. Гончарова </w:t>
            </w:r>
            <w:r w:rsidRPr="00CF728D">
              <w:rPr>
                <w:rFonts w:ascii="Times New Roman" w:hAnsi="Times New Roman" w:cs="Times New Roman"/>
              </w:rPr>
              <w:sym w:font="Symbol" w:char="F02A"/>
            </w:r>
            <w:r w:rsidRPr="00CF728D">
              <w:rPr>
                <w:rFonts w:ascii="Times New Roman" w:hAnsi="Times New Roman" w:cs="Times New Roman"/>
              </w:rPr>
              <w:sym w:font="Symbol" w:char="F02A"/>
            </w:r>
            <w:r w:rsidRPr="00CF728D">
              <w:rPr>
                <w:rFonts w:ascii="Times New Roman" w:hAnsi="Times New Roman" w:cs="Times New Roman"/>
              </w:rPr>
              <w:t>, Н. В. Хмелькова</w:t>
            </w:r>
          </w:p>
          <w:p w:rsidR="00CF728D" w:rsidRPr="00CF728D" w:rsidRDefault="00CF728D" w:rsidP="00CF728D">
            <w:pPr>
              <w:tabs>
                <w:tab w:val="left" w:pos="2505"/>
              </w:tabs>
              <w:rPr>
                <w:rFonts w:ascii="Times New Roman" w:hAnsi="Times New Roman" w:cs="Times New Roman"/>
                <w:b/>
              </w:rPr>
            </w:pPr>
            <w:r w:rsidRPr="00CF728D">
              <w:rPr>
                <w:rFonts w:ascii="Times New Roman" w:hAnsi="Times New Roman" w:cs="Times New Roman"/>
              </w:rPr>
              <w:t xml:space="preserve"> </w:t>
            </w:r>
            <w:r w:rsidRPr="00CF728D">
              <w:rPr>
                <w:rFonts w:ascii="Times New Roman" w:hAnsi="Times New Roman" w:cs="Times New Roman"/>
                <w:b/>
              </w:rPr>
              <w:t xml:space="preserve">Маркетинговые аспекты интернета вещей </w:t>
            </w:r>
          </w:p>
          <w:p w:rsidR="003B7F19" w:rsidRPr="00CF728D" w:rsidRDefault="00CF728D" w:rsidP="00CF728D">
            <w:pPr>
              <w:tabs>
                <w:tab w:val="left" w:pos="2505"/>
              </w:tabs>
              <w:rPr>
                <w:rFonts w:ascii="Times New Roman" w:hAnsi="Times New Roman" w:cs="Times New Roman"/>
              </w:rPr>
            </w:pPr>
            <w:r w:rsidRPr="00CF728D">
              <w:rPr>
                <w:rFonts w:ascii="Times New Roman" w:hAnsi="Times New Roman" w:cs="Times New Roman"/>
              </w:rPr>
              <w:t xml:space="preserve">В статье рассмотрена набирающая популярность технология интернета вещей. Авторы раскрывают сущность данной технологии, демонстрируют ее место в структуре комплекса маркетинга. Приводятся кейсы, иллюстрирующие использование интернета вещей для достижения маркетинговых целей компаниями разных отраслей экономики. Основная часть статьи посвящена представлению результатов авторского </w:t>
            </w:r>
            <w:r w:rsidRPr="00CF728D">
              <w:rPr>
                <w:rFonts w:ascii="Times New Roman" w:hAnsi="Times New Roman" w:cs="Times New Roman"/>
              </w:rPr>
              <w:lastRenderedPageBreak/>
              <w:t>маркетингового исследования, нацеленного на сбор эмпирического материала о маркетинговой эффективности интернета вещей. Авторы приходят к выводу, что использование интернета вещей в рекламных кампаниях вызывает позитивное отношение со стороны потребителей. Ключевые слова: интернет вещей; маркетинг; «умные» устройства; Интернет; цифровая экономика.</w:t>
            </w:r>
          </w:p>
        </w:tc>
        <w:tc>
          <w:tcPr>
            <w:tcW w:w="7796" w:type="dxa"/>
          </w:tcPr>
          <w:p w:rsidR="00CF728D" w:rsidRPr="00CF728D" w:rsidRDefault="00CF728D" w:rsidP="003B7F19">
            <w:pPr>
              <w:tabs>
                <w:tab w:val="left" w:pos="2505"/>
              </w:tabs>
              <w:rPr>
                <w:rFonts w:ascii="Times New Roman" w:hAnsi="Times New Roman" w:cs="Times New Roman"/>
                <w:sz w:val="28"/>
                <w:szCs w:val="28"/>
                <w:lang w:val="en-US"/>
              </w:rPr>
            </w:pPr>
            <w:r w:rsidRPr="00CF728D">
              <w:rPr>
                <w:rFonts w:ascii="Times New Roman" w:hAnsi="Times New Roman" w:cs="Times New Roman"/>
                <w:lang w:val="en-US"/>
              </w:rPr>
              <w:lastRenderedPageBreak/>
              <w:t xml:space="preserve">The Review </w:t>
            </w:r>
            <w:r w:rsidRPr="00CF728D">
              <w:rPr>
                <w:rFonts w:ascii="Times New Roman" w:hAnsi="Times New Roman" w:cs="Times New Roman"/>
              </w:rPr>
              <w:t>о</w:t>
            </w:r>
            <w:r w:rsidRPr="00CF728D">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CF728D" w:rsidRPr="000C06A6" w:rsidRDefault="00CF728D" w:rsidP="00CF728D">
            <w:pPr>
              <w:rPr>
                <w:rFonts w:ascii="Times New Roman" w:hAnsi="Times New Roman" w:cs="Times New Roman"/>
                <w:lang w:val="en-US"/>
              </w:rPr>
            </w:pPr>
            <w:r w:rsidRPr="00CF728D">
              <w:rPr>
                <w:rFonts w:ascii="Times New Roman" w:hAnsi="Times New Roman" w:cs="Times New Roman"/>
                <w:lang w:val="en-US"/>
              </w:rPr>
              <w:t xml:space="preserve">Tatiana Dmitriyevna Goncharova, Applied Informatics Department, Liberal Arts University – University for Humanities (Yekaterinburg) Natalia Vladimirovna Khmelkova, Doctor of Economics, Associate Professor, Head of Economics and Informatization Chair, Liberal Arts University – University for Humanities (Yekaterinburg) </w:t>
            </w:r>
          </w:p>
          <w:p w:rsidR="00CF728D" w:rsidRPr="000C06A6" w:rsidRDefault="00CF728D" w:rsidP="00CF728D">
            <w:pPr>
              <w:rPr>
                <w:rFonts w:ascii="Times New Roman" w:hAnsi="Times New Roman" w:cs="Times New Roman"/>
                <w:b/>
                <w:lang w:val="en-US"/>
              </w:rPr>
            </w:pPr>
            <w:r w:rsidRPr="00CF728D">
              <w:rPr>
                <w:rFonts w:ascii="Times New Roman" w:hAnsi="Times New Roman" w:cs="Times New Roman"/>
                <w:b/>
                <w:lang w:val="en-US"/>
              </w:rPr>
              <w:t xml:space="preserve">Marketing Aspects of the Internet of Things </w:t>
            </w:r>
          </w:p>
          <w:p w:rsidR="00CF728D" w:rsidRPr="000C06A6" w:rsidRDefault="00CF728D" w:rsidP="00CF728D">
            <w:pPr>
              <w:rPr>
                <w:rFonts w:ascii="Times New Roman" w:hAnsi="Times New Roman" w:cs="Times New Roman"/>
                <w:lang w:val="en-US"/>
              </w:rPr>
            </w:pPr>
            <w:r w:rsidRPr="00CF728D">
              <w:rPr>
                <w:rFonts w:ascii="Times New Roman" w:hAnsi="Times New Roman" w:cs="Times New Roman"/>
                <w:lang w:val="en-US"/>
              </w:rPr>
              <w:t xml:space="preserve">The paper discusses the growing popularity of the Internet of things technology. The authors revealed the essence of this technology, demonstrated its place in the </w:t>
            </w:r>
            <w:r w:rsidRPr="00CF728D">
              <w:rPr>
                <w:rFonts w:ascii="Times New Roman" w:hAnsi="Times New Roman" w:cs="Times New Roman"/>
                <w:lang w:val="en-US"/>
              </w:rPr>
              <w:lastRenderedPageBreak/>
              <w:t xml:space="preserve">structure of the marketing mix. They also presented cases illustrating the use of the Internet of things to achieve marketing goals by companies in various sectors of the economy. The main part of the article focused on the presentation of the results of the author’s marketing research aimed at collecting the empirical material on the marketing effectiveness of the Internet of things. The authors concluded that the use of the Internet of things in advertising campaigns wins the hearts and minds of consumers. </w:t>
            </w:r>
          </w:p>
          <w:p w:rsidR="003B7F19" w:rsidRPr="00CF728D" w:rsidRDefault="00CF728D" w:rsidP="00CF728D">
            <w:pPr>
              <w:rPr>
                <w:rFonts w:ascii="Times New Roman" w:hAnsi="Times New Roman" w:cs="Times New Roman"/>
                <w:sz w:val="28"/>
                <w:szCs w:val="28"/>
                <w:lang w:val="en-US"/>
              </w:rPr>
            </w:pPr>
            <w:r w:rsidRPr="00CF728D">
              <w:rPr>
                <w:rFonts w:ascii="Times New Roman" w:hAnsi="Times New Roman" w:cs="Times New Roman"/>
                <w:lang w:val="en-US"/>
              </w:rPr>
              <w:t>Keywords: Internet of things; marketing; smart devices; Internet; digital economy.</w:t>
            </w:r>
          </w:p>
        </w:tc>
      </w:tr>
      <w:tr w:rsidR="003B7F19" w:rsidRPr="000C06A6" w:rsidTr="003B7F19">
        <w:tc>
          <w:tcPr>
            <w:tcW w:w="851" w:type="dxa"/>
          </w:tcPr>
          <w:p w:rsidR="003B7F19" w:rsidRPr="00CF728D"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252ED5" w:rsidRPr="00F13A6E" w:rsidRDefault="00252ED5" w:rsidP="00252ED5">
            <w:pPr>
              <w:tabs>
                <w:tab w:val="left" w:pos="2505"/>
              </w:tabs>
              <w:rPr>
                <w:rFonts w:ascii="Times New Roman" w:hAnsi="Times New Roman" w:cs="Times New Roman"/>
              </w:rPr>
            </w:pPr>
            <w:r w:rsidRPr="00F13A6E">
              <w:rPr>
                <w:rFonts w:ascii="Times New Roman" w:hAnsi="Times New Roman" w:cs="Times New Roman"/>
              </w:rPr>
              <w:t xml:space="preserve">Вестник Гуманитарного университета. 2020. № 1 (28) </w:t>
            </w:r>
            <w:r w:rsidRPr="00F13A6E">
              <w:rPr>
                <w:rFonts w:ascii="Times New Roman" w:hAnsi="Times New Roman" w:cs="Times New Roman"/>
              </w:rPr>
              <w:sym w:font="Symbol" w:char="F02A"/>
            </w:r>
            <w:r w:rsidRPr="00F13A6E">
              <w:rPr>
                <w:rFonts w:ascii="Times New Roman" w:hAnsi="Times New Roman" w:cs="Times New Roman"/>
              </w:rPr>
              <w:t xml:space="preserve">УДК 339.138:004.9+659 Л. Н. Сведенцова </w:t>
            </w:r>
            <w:r w:rsidRPr="00F13A6E">
              <w:rPr>
                <w:rFonts w:ascii="Times New Roman" w:hAnsi="Times New Roman" w:cs="Times New Roman"/>
              </w:rPr>
              <w:sym w:font="Symbol" w:char="F02A"/>
            </w:r>
            <w:r w:rsidRPr="00F13A6E">
              <w:rPr>
                <w:rFonts w:ascii="Times New Roman" w:hAnsi="Times New Roman" w:cs="Times New Roman"/>
              </w:rPr>
              <w:sym w:font="Symbol" w:char="F02A"/>
            </w:r>
            <w:r w:rsidRPr="00F13A6E">
              <w:rPr>
                <w:rFonts w:ascii="Times New Roman" w:hAnsi="Times New Roman" w:cs="Times New Roman"/>
              </w:rPr>
              <w:t xml:space="preserve">, Н. В. Хмелькова </w:t>
            </w:r>
          </w:p>
          <w:p w:rsidR="00252ED5" w:rsidRPr="00F13A6E" w:rsidRDefault="00252ED5" w:rsidP="00252ED5">
            <w:pPr>
              <w:tabs>
                <w:tab w:val="left" w:pos="2505"/>
              </w:tabs>
              <w:rPr>
                <w:rFonts w:ascii="Times New Roman" w:hAnsi="Times New Roman" w:cs="Times New Roman"/>
                <w:b/>
              </w:rPr>
            </w:pPr>
            <w:r w:rsidRPr="00F13A6E">
              <w:rPr>
                <w:rFonts w:ascii="Times New Roman" w:hAnsi="Times New Roman" w:cs="Times New Roman"/>
                <w:b/>
              </w:rPr>
              <w:t>Сравнительный анализ влияния различных форм партизанского маркетинга</w:t>
            </w:r>
          </w:p>
          <w:p w:rsidR="00252ED5" w:rsidRPr="00F13A6E" w:rsidRDefault="00252ED5" w:rsidP="00252ED5">
            <w:pPr>
              <w:tabs>
                <w:tab w:val="left" w:pos="2505"/>
              </w:tabs>
              <w:rPr>
                <w:rFonts w:ascii="Times New Roman" w:hAnsi="Times New Roman" w:cs="Times New Roman"/>
              </w:rPr>
            </w:pPr>
            <w:r w:rsidRPr="00F13A6E">
              <w:rPr>
                <w:rFonts w:ascii="Times New Roman" w:hAnsi="Times New Roman" w:cs="Times New Roman"/>
              </w:rPr>
              <w:t xml:space="preserve">В статье рассмотрены различные формы маркетинговых коммуникаций, объединяемые понятием «партизанский маркетинг». Авторы раскрывают сущность данной маркетинговой концепции. Приводятся кейсы, иллюстрирующие практическое использование различных форм партизанского маркетинга. Основная часть статьи посвящена представлению результатов авторского маркетингового исследования, нацеленного на сбор эмпирического материала о влиянии рассмотренных форм партизанского маркетинга. Авторы приходят к выводу, что все эти формы привлекают к себе значительное внимание со стороны потребителей. При этом они могут вызвать отторжение от рекламируемых товаров или услуг и не обеспечить роста продаж компаний. </w:t>
            </w:r>
          </w:p>
          <w:p w:rsidR="003B7F19" w:rsidRPr="00F13A6E" w:rsidRDefault="00252ED5" w:rsidP="00252ED5">
            <w:pPr>
              <w:tabs>
                <w:tab w:val="left" w:pos="2505"/>
              </w:tabs>
              <w:rPr>
                <w:rFonts w:ascii="Times New Roman" w:hAnsi="Times New Roman" w:cs="Times New Roman"/>
                <w:sz w:val="28"/>
                <w:szCs w:val="28"/>
              </w:rPr>
            </w:pPr>
            <w:r w:rsidRPr="00F13A6E">
              <w:rPr>
                <w:rFonts w:ascii="Times New Roman" w:hAnsi="Times New Roman" w:cs="Times New Roman"/>
              </w:rPr>
              <w:t>Ключевые слова: партизанский маркетинг; партизанская реклама; вирусный маркетинг; эпатажный маркетинг; скрытый маркетинг; Аmbient media; Life Placement.</w:t>
            </w:r>
          </w:p>
        </w:tc>
        <w:tc>
          <w:tcPr>
            <w:tcW w:w="7796" w:type="dxa"/>
          </w:tcPr>
          <w:p w:rsidR="00252ED5" w:rsidRPr="00F13A6E" w:rsidRDefault="00252ED5" w:rsidP="003B7F19">
            <w:pPr>
              <w:tabs>
                <w:tab w:val="left" w:pos="2505"/>
              </w:tabs>
              <w:rPr>
                <w:rFonts w:ascii="Times New Roman" w:hAnsi="Times New Roman" w:cs="Times New Roman"/>
                <w:sz w:val="28"/>
                <w:szCs w:val="28"/>
                <w:lang w:val="en-US"/>
              </w:rPr>
            </w:pPr>
            <w:r w:rsidRPr="00F13A6E">
              <w:rPr>
                <w:rFonts w:ascii="Times New Roman" w:hAnsi="Times New Roman" w:cs="Times New Roman"/>
                <w:lang w:val="en-US"/>
              </w:rPr>
              <w:t xml:space="preserve">The Review </w:t>
            </w:r>
            <w:r w:rsidRPr="00F13A6E">
              <w:rPr>
                <w:rFonts w:ascii="Times New Roman" w:hAnsi="Times New Roman" w:cs="Times New Roman"/>
              </w:rPr>
              <w:t>о</w:t>
            </w:r>
            <w:r w:rsidRPr="00F13A6E">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F13A6E" w:rsidRPr="000C06A6" w:rsidRDefault="00252ED5" w:rsidP="00252ED5">
            <w:pPr>
              <w:rPr>
                <w:rFonts w:ascii="Times New Roman" w:hAnsi="Times New Roman" w:cs="Times New Roman"/>
                <w:lang w:val="en-US"/>
              </w:rPr>
            </w:pPr>
            <w:r w:rsidRPr="00F13A6E">
              <w:rPr>
                <w:rFonts w:ascii="Times New Roman" w:hAnsi="Times New Roman" w:cs="Times New Roman"/>
                <w:lang w:val="en-US"/>
              </w:rPr>
              <w:t xml:space="preserve">Lidiya Nikolaevna Swedentsova, Applied Informatics Department, Liberal Arts University – University for Humanities (Yekaterinburg) Natalia Vladimirovna Khmelkova, Doctor of Economics, Associate Professor, Head of Economics and Informatization Chair, Liberal Arts University – University for Humanities (Yekaterinburg) </w:t>
            </w:r>
          </w:p>
          <w:p w:rsidR="00F13A6E" w:rsidRPr="000C06A6" w:rsidRDefault="00252ED5" w:rsidP="00252ED5">
            <w:pPr>
              <w:rPr>
                <w:rFonts w:ascii="Times New Roman" w:hAnsi="Times New Roman" w:cs="Times New Roman"/>
                <w:b/>
                <w:lang w:val="en-US"/>
              </w:rPr>
            </w:pPr>
            <w:r w:rsidRPr="00F13A6E">
              <w:rPr>
                <w:rFonts w:ascii="Times New Roman" w:hAnsi="Times New Roman" w:cs="Times New Roman"/>
                <w:b/>
                <w:lang w:val="en-US"/>
              </w:rPr>
              <w:t xml:space="preserve">Comparative Impact Analysis of Various Forms of Guerrilla Marketing </w:t>
            </w:r>
          </w:p>
          <w:p w:rsidR="00F13A6E" w:rsidRPr="000C06A6" w:rsidRDefault="00252ED5" w:rsidP="00252ED5">
            <w:pPr>
              <w:rPr>
                <w:rFonts w:ascii="Times New Roman" w:hAnsi="Times New Roman" w:cs="Times New Roman"/>
                <w:lang w:val="en-US"/>
              </w:rPr>
            </w:pPr>
            <w:r w:rsidRPr="00F13A6E">
              <w:rPr>
                <w:rFonts w:ascii="Times New Roman" w:hAnsi="Times New Roman" w:cs="Times New Roman"/>
                <w:lang w:val="en-US"/>
              </w:rPr>
              <w:t>The article deals with various forms of marketing communications, united by the concept of guerrilla marketing. The authors revealed the essence of this marketing concept. Several cases illustrating the practical use of various forms of guerrilla marketing are given. The main part of the article is devoted to the presentation of the results of the author’s marketing research aimed at collecting the empirical material on the impact of the considered forms of partisan marketing. The authors concluded that all these forms attract considerable attention from consumers. At the same time, they may cause rejection of the advertised goods or services and not ensure the growth of companies’ sales.</w:t>
            </w:r>
          </w:p>
          <w:p w:rsidR="003B7F19" w:rsidRPr="00F13A6E" w:rsidRDefault="00252ED5" w:rsidP="00252ED5">
            <w:pPr>
              <w:rPr>
                <w:rFonts w:ascii="Times New Roman" w:hAnsi="Times New Roman" w:cs="Times New Roman"/>
                <w:sz w:val="28"/>
                <w:szCs w:val="28"/>
                <w:lang w:val="en-US"/>
              </w:rPr>
            </w:pPr>
            <w:r w:rsidRPr="00F13A6E">
              <w:rPr>
                <w:rFonts w:ascii="Times New Roman" w:hAnsi="Times New Roman" w:cs="Times New Roman"/>
                <w:lang w:val="en-US"/>
              </w:rPr>
              <w:t xml:space="preserve"> Keywords: guerrilla marketing; guerrilla advertising; viral marketing; outrageous marketing; hidden marketing; Ambient media; Life Placement.</w:t>
            </w:r>
          </w:p>
        </w:tc>
      </w:tr>
      <w:tr w:rsidR="00D938D0" w:rsidRPr="00252ED5" w:rsidTr="001A48F7">
        <w:tc>
          <w:tcPr>
            <w:tcW w:w="851" w:type="dxa"/>
          </w:tcPr>
          <w:p w:rsidR="00D938D0" w:rsidRPr="00D938D0" w:rsidRDefault="00D938D0" w:rsidP="00D938D0">
            <w:pPr>
              <w:tabs>
                <w:tab w:val="left" w:pos="2505"/>
              </w:tabs>
              <w:ind w:left="360"/>
              <w:rPr>
                <w:rFonts w:ascii="Times New Roman" w:hAnsi="Times New Roman" w:cs="Times New Roman"/>
                <w:sz w:val="28"/>
                <w:szCs w:val="28"/>
                <w:lang w:val="en-US"/>
              </w:rPr>
            </w:pPr>
          </w:p>
        </w:tc>
        <w:tc>
          <w:tcPr>
            <w:tcW w:w="15309" w:type="dxa"/>
            <w:gridSpan w:val="2"/>
          </w:tcPr>
          <w:p w:rsidR="00D938D0" w:rsidRPr="00D938D0" w:rsidRDefault="00D938D0" w:rsidP="00D938D0">
            <w:pPr>
              <w:tabs>
                <w:tab w:val="left" w:pos="2505"/>
              </w:tabs>
              <w:jc w:val="center"/>
              <w:rPr>
                <w:rFonts w:ascii="Times New Roman" w:hAnsi="Times New Roman" w:cs="Times New Roman"/>
                <w:b/>
                <w:sz w:val="28"/>
                <w:szCs w:val="28"/>
              </w:rPr>
            </w:pPr>
            <w:r w:rsidRPr="00D938D0">
              <w:rPr>
                <w:rFonts w:ascii="Times New Roman" w:hAnsi="Times New Roman" w:cs="Times New Roman"/>
                <w:b/>
                <w:sz w:val="28"/>
                <w:szCs w:val="28"/>
              </w:rPr>
              <w:t>Раздел ЮРИСПРУДЕНЦИЯ</w:t>
            </w:r>
          </w:p>
        </w:tc>
      </w:tr>
      <w:tr w:rsidR="003B7F19" w:rsidRPr="000C06A6" w:rsidTr="003B7F19">
        <w:tc>
          <w:tcPr>
            <w:tcW w:w="851" w:type="dxa"/>
          </w:tcPr>
          <w:p w:rsidR="003B7F19" w:rsidRPr="00252ED5"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D938D0" w:rsidRPr="00D938D0" w:rsidRDefault="00D938D0" w:rsidP="00D938D0">
            <w:pPr>
              <w:tabs>
                <w:tab w:val="left" w:pos="2505"/>
              </w:tabs>
              <w:rPr>
                <w:rFonts w:ascii="Times New Roman" w:hAnsi="Times New Roman" w:cs="Times New Roman"/>
              </w:rPr>
            </w:pPr>
            <w:r w:rsidRPr="00D938D0">
              <w:rPr>
                <w:rFonts w:ascii="Times New Roman" w:hAnsi="Times New Roman" w:cs="Times New Roman"/>
              </w:rPr>
              <w:t xml:space="preserve">Вестник Гуманитарного университета. 2020. № 1 (28) </w:t>
            </w:r>
            <w:r w:rsidRPr="00D938D0">
              <w:rPr>
                <w:rFonts w:ascii="Times New Roman" w:hAnsi="Times New Roman" w:cs="Times New Roman"/>
              </w:rPr>
              <w:sym w:font="Symbol" w:char="F02A"/>
            </w:r>
            <w:r w:rsidRPr="00D938D0">
              <w:rPr>
                <w:rFonts w:ascii="Times New Roman" w:hAnsi="Times New Roman" w:cs="Times New Roman"/>
              </w:rPr>
              <w:t xml:space="preserve">УДК 340.114.5(47) М. Тисье </w:t>
            </w:r>
          </w:p>
          <w:p w:rsidR="00D938D0" w:rsidRPr="00D938D0" w:rsidRDefault="00D938D0" w:rsidP="00D938D0">
            <w:pPr>
              <w:tabs>
                <w:tab w:val="left" w:pos="2505"/>
              </w:tabs>
              <w:rPr>
                <w:rFonts w:ascii="Times New Roman" w:hAnsi="Times New Roman" w:cs="Times New Roman"/>
                <w:b/>
              </w:rPr>
            </w:pPr>
            <w:r w:rsidRPr="00D938D0">
              <w:rPr>
                <w:rFonts w:ascii="Times New Roman" w:hAnsi="Times New Roman" w:cs="Times New Roman"/>
                <w:b/>
              </w:rPr>
              <w:t xml:space="preserve">Кризис либеральной правовой культуры России после 1905 года: «педагогика свобод» и юридическое просвещение </w:t>
            </w:r>
          </w:p>
          <w:p w:rsidR="00D938D0" w:rsidRPr="00D938D0" w:rsidRDefault="00D938D0" w:rsidP="00D938D0">
            <w:pPr>
              <w:tabs>
                <w:tab w:val="left" w:pos="2505"/>
              </w:tabs>
              <w:rPr>
                <w:rFonts w:ascii="Times New Roman" w:hAnsi="Times New Roman" w:cs="Times New Roman"/>
              </w:rPr>
            </w:pPr>
            <w:r w:rsidRPr="00D938D0">
              <w:rPr>
                <w:rFonts w:ascii="Times New Roman" w:hAnsi="Times New Roman" w:cs="Times New Roman"/>
              </w:rPr>
              <w:t xml:space="preserve">Массовая политическая литература зарождается в России во время революции 1905 года. Личные свободы и их закрепление в законодательстве были одной из важнейших ее тем. Посвященные им брошюры представляли собой своего рода педагогику свобод. Такая педагогика свидетельствует о жизнеспособности либеральной правовой культуры того времени, которая была сосредоточена на вопросах об универсальной ценности личных прав и верховенстве права. В 1917 году она была использована повторно почти без изменений, но уступила место другим дискурсам, имеющим более четкую направленность, утратив свою универсальную позицию. Разрыв между двумя литературами, произошедший в 1917 году, обусловлен проблемой, с которой либеральная правовая культура столкнулась после Революции 1905 года. Так, между педагогикой свобод, с одной стороны, и </w:t>
            </w:r>
            <w:r w:rsidRPr="00D938D0">
              <w:rPr>
                <w:rFonts w:ascii="Times New Roman" w:hAnsi="Times New Roman" w:cs="Times New Roman"/>
              </w:rPr>
              <w:lastRenderedPageBreak/>
              <w:t>законодательством, с другой стороны, обнаружилось противоречие. Оно подчеркивается Б. Кистяковским, написавшим статью для сборника «Вехи» 1909 года, хотя он и не был готов признать существование напряжения внутри либерального педагогического проекта. Б. Кистяковский предложил укрепить этот проект за счет усиления влияния в обществе профессиональных юристов. Однако предложенное им решение столкнулось со многими препятствиями, и метод популяризации – на тот момент наиболее типичный способ удовлетворения потребности российской элиты в правовой культуре – был почти полностью отброшен либералами. Тогда становится понятно, почему педагогика свобод в 1917 году стала всего лишь бесплодным повторением устаревшего дискурса.</w:t>
            </w:r>
          </w:p>
          <w:p w:rsidR="003B7F19" w:rsidRPr="00D938D0" w:rsidRDefault="00D938D0" w:rsidP="00D938D0">
            <w:pPr>
              <w:tabs>
                <w:tab w:val="left" w:pos="2505"/>
              </w:tabs>
              <w:rPr>
                <w:rFonts w:ascii="Times New Roman" w:hAnsi="Times New Roman" w:cs="Times New Roman"/>
                <w:sz w:val="28"/>
                <w:szCs w:val="28"/>
              </w:rPr>
            </w:pPr>
            <w:r w:rsidRPr="00D938D0">
              <w:rPr>
                <w:rFonts w:ascii="Times New Roman" w:hAnsi="Times New Roman" w:cs="Times New Roman"/>
              </w:rPr>
              <w:t>Ключевые слова: правовая культура; правовое сознание; популярная литература; либерализм; свободы; политическая партия; брошюра; революция.</w:t>
            </w:r>
          </w:p>
        </w:tc>
        <w:tc>
          <w:tcPr>
            <w:tcW w:w="7796" w:type="dxa"/>
          </w:tcPr>
          <w:p w:rsidR="00D938D0" w:rsidRPr="00D938D0" w:rsidRDefault="00D938D0" w:rsidP="003B7F19">
            <w:pPr>
              <w:tabs>
                <w:tab w:val="left" w:pos="2505"/>
              </w:tabs>
              <w:rPr>
                <w:rFonts w:ascii="Times New Roman" w:hAnsi="Times New Roman" w:cs="Times New Roman"/>
                <w:sz w:val="28"/>
                <w:szCs w:val="28"/>
                <w:lang w:val="en-US"/>
              </w:rPr>
            </w:pPr>
            <w:r w:rsidRPr="00D938D0">
              <w:rPr>
                <w:rFonts w:ascii="Times New Roman" w:hAnsi="Times New Roman" w:cs="Times New Roman"/>
                <w:lang w:val="en-US"/>
              </w:rPr>
              <w:lastRenderedPageBreak/>
              <w:t xml:space="preserve">The Review </w:t>
            </w:r>
            <w:r w:rsidRPr="00D938D0">
              <w:rPr>
                <w:rFonts w:ascii="Times New Roman" w:hAnsi="Times New Roman" w:cs="Times New Roman"/>
              </w:rPr>
              <w:t>о</w:t>
            </w:r>
            <w:r w:rsidRPr="00D938D0">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D938D0" w:rsidRPr="000C06A6" w:rsidRDefault="00D938D0" w:rsidP="00D938D0">
            <w:pPr>
              <w:rPr>
                <w:rFonts w:ascii="Times New Roman" w:hAnsi="Times New Roman" w:cs="Times New Roman"/>
                <w:lang w:val="en-US"/>
              </w:rPr>
            </w:pPr>
            <w:r w:rsidRPr="00D938D0">
              <w:rPr>
                <w:rFonts w:ascii="Times New Roman" w:hAnsi="Times New Roman" w:cs="Times New Roman"/>
                <w:lang w:val="en-US"/>
              </w:rPr>
              <w:t>Mi</w:t>
            </w:r>
            <w:r w:rsidRPr="00D938D0">
              <w:rPr>
                <w:rFonts w:ascii="Times New Roman" w:hAnsi="Times New Roman" w:cs="Times New Roman"/>
              </w:rPr>
              <w:t>с</w:t>
            </w:r>
            <w:r w:rsidRPr="00D938D0">
              <w:rPr>
                <w:rFonts w:ascii="Times New Roman" w:hAnsi="Times New Roman" w:cs="Times New Roman"/>
                <w:lang w:val="en-US"/>
              </w:rPr>
              <w:t xml:space="preserve">hel Tissier, a specialist in Modern History, Associate Prof. at the University of Rennes 2 (France) </w:t>
            </w:r>
          </w:p>
          <w:p w:rsidR="00D938D0" w:rsidRPr="000C06A6" w:rsidRDefault="00D938D0" w:rsidP="00D938D0">
            <w:pPr>
              <w:rPr>
                <w:rFonts w:ascii="Times New Roman" w:hAnsi="Times New Roman" w:cs="Times New Roman"/>
                <w:b/>
                <w:lang w:val="en-US"/>
              </w:rPr>
            </w:pPr>
            <w:r w:rsidRPr="00D938D0">
              <w:rPr>
                <w:rFonts w:ascii="Times New Roman" w:hAnsi="Times New Roman" w:cs="Times New Roman"/>
                <w:b/>
                <w:lang w:val="en-US"/>
              </w:rPr>
              <w:t xml:space="preserve">The Crisis of Liberal Legal Culture in Russia after 1905: ‘The Pedagogy of Freedoms’ and Legal Literacy </w:t>
            </w:r>
          </w:p>
          <w:p w:rsidR="003B7F19" w:rsidRPr="00D938D0" w:rsidRDefault="00D938D0" w:rsidP="00D938D0">
            <w:pPr>
              <w:rPr>
                <w:rFonts w:ascii="Times New Roman" w:hAnsi="Times New Roman" w:cs="Times New Roman"/>
                <w:sz w:val="28"/>
                <w:szCs w:val="28"/>
                <w:lang w:val="en-US"/>
              </w:rPr>
            </w:pPr>
            <w:r w:rsidRPr="00D938D0">
              <w:rPr>
                <w:rFonts w:ascii="Times New Roman" w:hAnsi="Times New Roman" w:cs="Times New Roman"/>
                <w:lang w:val="en-US"/>
              </w:rPr>
              <w:t xml:space="preserve">Mass political literature was born in Russia during the 1905 Revolution. Individual freedoms and their place in the law were one of its important topics. The booklets that dealt with this subject amounted to some sort of pedagogy of freedoms. This pedagogy shows the vitality of the liberal legal culture of the time, which centered on the universal value of individual rights, as well as on the primacy of the law. In 1917, this pedagogy of freedoms was used again, almost unchanged, but it was overwhelmed by other, more specifically targeted discourses, sinking the universal stance. This gap between the two streams of literature in 1917 is due to a problem that affected the liberal juridical culture after the 1905 Revolution. There was an inconsistency between the teaching of freedoms, on the one hand, and of the law on the other hand. This tension is underlined by B. Kistiakovskii’s contribution to the </w:t>
            </w:r>
            <w:r w:rsidRPr="00D938D0">
              <w:rPr>
                <w:rFonts w:ascii="Times New Roman" w:hAnsi="Times New Roman" w:cs="Times New Roman"/>
                <w:lang w:val="en-US"/>
              </w:rPr>
              <w:lastRenderedPageBreak/>
              <w:t>1909 Vekhi collection, even if he was unwilling to own such a discrepancy in the liberal pedagogical project. Kistiakovskii did suggest strengthening the said project by reinforcing the influence of professional lawyers. However, this solution encountered many obstacles, and the method of popularization, heretofore the most typical way of meeting the Russian elite’s demand of legal culture, was almost entirely abandoned by the liberals. This allows us to understand why the pedagogy of freedoms in 1917 was nothing but a sterile repetition of an outdated discourse. Keywords: legal culture; legal consciousness; popularizing; liberalism; freedoms; political party; booklet; revolution.</w:t>
            </w:r>
          </w:p>
        </w:tc>
      </w:tr>
      <w:tr w:rsidR="003B7F19" w:rsidRPr="000C06A6" w:rsidTr="003B7F19">
        <w:tc>
          <w:tcPr>
            <w:tcW w:w="851" w:type="dxa"/>
          </w:tcPr>
          <w:p w:rsidR="003B7F19" w:rsidRPr="00D938D0"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D349D3" w:rsidRPr="00D349D3" w:rsidRDefault="00D349D3" w:rsidP="00D349D3">
            <w:pPr>
              <w:tabs>
                <w:tab w:val="left" w:pos="2505"/>
              </w:tabs>
              <w:rPr>
                <w:rFonts w:ascii="Times New Roman" w:hAnsi="Times New Roman" w:cs="Times New Roman"/>
              </w:rPr>
            </w:pPr>
            <w:r w:rsidRPr="00D349D3">
              <w:rPr>
                <w:rFonts w:ascii="Times New Roman" w:hAnsi="Times New Roman" w:cs="Times New Roman"/>
              </w:rPr>
              <w:t xml:space="preserve">Вестник Гуманитарного университета. 2020. № 1 (28) </w:t>
            </w:r>
            <w:r w:rsidRPr="00D349D3">
              <w:rPr>
                <w:rFonts w:ascii="Times New Roman" w:hAnsi="Times New Roman" w:cs="Times New Roman"/>
              </w:rPr>
              <w:sym w:font="Symbol" w:char="F02A"/>
            </w:r>
            <w:r w:rsidRPr="00D349D3">
              <w:rPr>
                <w:rFonts w:ascii="Times New Roman" w:hAnsi="Times New Roman" w:cs="Times New Roman"/>
              </w:rPr>
              <w:t xml:space="preserve">УДК 341.231.14 Т. Г. Мерзлякова </w:t>
            </w:r>
            <w:r w:rsidRPr="00D349D3">
              <w:rPr>
                <w:rFonts w:ascii="Times New Roman" w:hAnsi="Times New Roman" w:cs="Times New Roman"/>
              </w:rPr>
              <w:sym w:font="Symbol" w:char="F02A"/>
            </w:r>
            <w:r w:rsidRPr="00D349D3">
              <w:rPr>
                <w:rFonts w:ascii="Times New Roman" w:hAnsi="Times New Roman" w:cs="Times New Roman"/>
              </w:rPr>
              <w:sym w:font="Symbol" w:char="F02A"/>
            </w:r>
            <w:r w:rsidRPr="00D349D3">
              <w:rPr>
                <w:rFonts w:ascii="Times New Roman" w:hAnsi="Times New Roman" w:cs="Times New Roman"/>
              </w:rPr>
              <w:t xml:space="preserve">, С. И. Глушкова </w:t>
            </w:r>
          </w:p>
          <w:p w:rsidR="003B7F19" w:rsidRPr="00D349D3" w:rsidRDefault="00D349D3" w:rsidP="00D349D3">
            <w:pPr>
              <w:tabs>
                <w:tab w:val="left" w:pos="2505"/>
              </w:tabs>
              <w:rPr>
                <w:rFonts w:ascii="Times New Roman" w:hAnsi="Times New Roman" w:cs="Times New Roman"/>
                <w:b/>
                <w:sz w:val="28"/>
                <w:szCs w:val="28"/>
              </w:rPr>
            </w:pPr>
            <w:r w:rsidRPr="00D349D3">
              <w:rPr>
                <w:rFonts w:ascii="Times New Roman" w:hAnsi="Times New Roman" w:cs="Times New Roman"/>
                <w:b/>
              </w:rPr>
              <w:t>Развитие теории и практики защиты прав человека в XXI в. (обзор материалов выступлений участников Международной научно-практической конференции)</w:t>
            </w:r>
          </w:p>
        </w:tc>
        <w:tc>
          <w:tcPr>
            <w:tcW w:w="7796" w:type="dxa"/>
          </w:tcPr>
          <w:p w:rsidR="00D349D3" w:rsidRPr="00D349D3" w:rsidRDefault="00D349D3" w:rsidP="003B7F19">
            <w:pPr>
              <w:tabs>
                <w:tab w:val="left" w:pos="2505"/>
              </w:tabs>
              <w:rPr>
                <w:rFonts w:ascii="Times New Roman" w:hAnsi="Times New Roman" w:cs="Times New Roman"/>
                <w:sz w:val="28"/>
                <w:szCs w:val="28"/>
                <w:lang w:val="en-US"/>
              </w:rPr>
            </w:pPr>
            <w:r w:rsidRPr="00D349D3">
              <w:rPr>
                <w:rFonts w:ascii="Times New Roman" w:hAnsi="Times New Roman" w:cs="Times New Roman"/>
                <w:lang w:val="en-US"/>
              </w:rPr>
              <w:t xml:space="preserve">The Review </w:t>
            </w:r>
            <w:r w:rsidRPr="00D349D3">
              <w:rPr>
                <w:rFonts w:ascii="Times New Roman" w:hAnsi="Times New Roman" w:cs="Times New Roman"/>
              </w:rPr>
              <w:t>о</w:t>
            </w:r>
            <w:r w:rsidRPr="00D349D3">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3B7F19" w:rsidRPr="00D349D3" w:rsidRDefault="00D349D3" w:rsidP="00D349D3">
            <w:pPr>
              <w:rPr>
                <w:rFonts w:ascii="Times New Roman" w:hAnsi="Times New Roman" w:cs="Times New Roman"/>
                <w:sz w:val="28"/>
                <w:szCs w:val="28"/>
                <w:lang w:val="en-US"/>
              </w:rPr>
            </w:pPr>
            <w:r w:rsidRPr="00D349D3">
              <w:rPr>
                <w:rFonts w:ascii="Times New Roman" w:hAnsi="Times New Roman" w:cs="Times New Roman"/>
                <w:lang w:val="en-US"/>
              </w:rPr>
              <w:t xml:space="preserve">Tatiana Georgievna Merzlyakova, Ombudsman in the Sverdlovsk region, Member of Council under Russia’s President on Civil Society Institutions and Human Rights (Yekaterinburg) Svetlana Igorevna Glushkova, Doctor of Political sciences, Head of Human Rights Chair, Director of Liberal Arts University Center for Legal Education and Human Rights, Chairperson of Russian Political Science Association in Sverdlovsk region (Yekaterinburg); visiting professor of Université Paris X – Nanterre (France) </w:t>
            </w:r>
            <w:r w:rsidRPr="00D349D3">
              <w:rPr>
                <w:rFonts w:ascii="Times New Roman" w:hAnsi="Times New Roman" w:cs="Times New Roman"/>
                <w:b/>
                <w:lang w:val="en-US"/>
              </w:rPr>
              <w:t>The Advancement of the Theory and Practice in Human Rights Protection in the XXI-th Century (A Review of Conference Proceedings)</w:t>
            </w:r>
          </w:p>
        </w:tc>
      </w:tr>
      <w:tr w:rsidR="003B7F19" w:rsidRPr="000C06A6" w:rsidTr="003B7F19">
        <w:tc>
          <w:tcPr>
            <w:tcW w:w="851" w:type="dxa"/>
          </w:tcPr>
          <w:p w:rsidR="003B7F19" w:rsidRPr="00D349D3"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3B7F19" w:rsidRPr="00E120E0" w:rsidRDefault="00E120E0" w:rsidP="00E120E0">
            <w:pPr>
              <w:tabs>
                <w:tab w:val="left" w:pos="2505"/>
              </w:tabs>
              <w:rPr>
                <w:rFonts w:ascii="Times New Roman" w:hAnsi="Times New Roman" w:cs="Times New Roman"/>
                <w:sz w:val="28"/>
                <w:szCs w:val="28"/>
              </w:rPr>
            </w:pPr>
            <w:r w:rsidRPr="00E120E0">
              <w:rPr>
                <w:rFonts w:ascii="Times New Roman" w:hAnsi="Times New Roman" w:cs="Times New Roman"/>
              </w:rPr>
              <w:t xml:space="preserve">Вестник Гуманитарного университета. 2020. № 1 (28) </w:t>
            </w:r>
            <w:r w:rsidRPr="00E120E0">
              <w:rPr>
                <w:rFonts w:ascii="Times New Roman" w:hAnsi="Times New Roman" w:cs="Times New Roman"/>
              </w:rPr>
              <w:sym w:font="Symbol" w:char="F02A"/>
            </w:r>
            <w:r w:rsidRPr="00E120E0">
              <w:rPr>
                <w:rFonts w:ascii="Times New Roman" w:hAnsi="Times New Roman" w:cs="Times New Roman"/>
              </w:rPr>
              <w:t xml:space="preserve">А. П. Семитко </w:t>
            </w:r>
            <w:r w:rsidRPr="00E120E0">
              <w:rPr>
                <w:rFonts w:ascii="Times New Roman" w:hAnsi="Times New Roman" w:cs="Times New Roman"/>
                <w:b/>
              </w:rPr>
              <w:t>Рецензия на диссертацию Е. В. Пономаревой «Субъекты и квазисубъекты права: теоретико-правовые проблемы разграничения»</w:t>
            </w:r>
          </w:p>
        </w:tc>
        <w:tc>
          <w:tcPr>
            <w:tcW w:w="7796" w:type="dxa"/>
          </w:tcPr>
          <w:p w:rsidR="003B7F19" w:rsidRPr="000C06A6" w:rsidRDefault="00E120E0" w:rsidP="003B7F19">
            <w:pPr>
              <w:tabs>
                <w:tab w:val="left" w:pos="2505"/>
              </w:tabs>
              <w:rPr>
                <w:rFonts w:ascii="Times New Roman" w:hAnsi="Times New Roman" w:cs="Times New Roman"/>
                <w:lang w:val="en-US"/>
              </w:rPr>
            </w:pPr>
            <w:r w:rsidRPr="00E120E0">
              <w:rPr>
                <w:rFonts w:ascii="Times New Roman" w:hAnsi="Times New Roman" w:cs="Times New Roman"/>
                <w:lang w:val="en-US"/>
              </w:rPr>
              <w:t xml:space="preserve">The Review </w:t>
            </w:r>
            <w:r w:rsidRPr="00E120E0">
              <w:rPr>
                <w:rFonts w:ascii="Times New Roman" w:hAnsi="Times New Roman" w:cs="Times New Roman"/>
              </w:rPr>
              <w:t>о</w:t>
            </w:r>
            <w:r w:rsidRPr="00E120E0">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E120E0" w:rsidRPr="000C06A6" w:rsidRDefault="00E120E0" w:rsidP="003B7F19">
            <w:pPr>
              <w:tabs>
                <w:tab w:val="left" w:pos="2505"/>
              </w:tabs>
              <w:rPr>
                <w:rFonts w:ascii="Times New Roman" w:hAnsi="Times New Roman" w:cs="Times New Roman"/>
                <w:lang w:val="en-US"/>
              </w:rPr>
            </w:pPr>
            <w:r w:rsidRPr="00E120E0">
              <w:rPr>
                <w:rFonts w:ascii="Times New Roman" w:hAnsi="Times New Roman" w:cs="Times New Roman"/>
                <w:lang w:val="en-US"/>
              </w:rPr>
              <w:t>Alexey Pavlovich Semitko, Doctor of Laws, senior research fellow at RAS, the Honored Worker of Higher Professional Education of the Russian Federation, dean of Law Faculty, head of Public Law chair, professor, Liberal Arts University – University for Humanities (Yekaterinburg); visiting professor of Paris-Quest University (France)</w:t>
            </w:r>
          </w:p>
          <w:p w:rsidR="00E120E0" w:rsidRPr="00E120E0" w:rsidRDefault="00E120E0" w:rsidP="003B7F19">
            <w:pPr>
              <w:tabs>
                <w:tab w:val="left" w:pos="2505"/>
              </w:tabs>
              <w:rPr>
                <w:rFonts w:ascii="Times New Roman" w:hAnsi="Times New Roman" w:cs="Times New Roman"/>
                <w:b/>
                <w:sz w:val="28"/>
                <w:szCs w:val="28"/>
                <w:lang w:val="en-US"/>
              </w:rPr>
            </w:pPr>
            <w:r w:rsidRPr="00E120E0">
              <w:rPr>
                <w:rFonts w:ascii="Times New Roman" w:hAnsi="Times New Roman" w:cs="Times New Roman"/>
                <w:lang w:val="en-US"/>
              </w:rPr>
              <w:t xml:space="preserve"> </w:t>
            </w:r>
            <w:r w:rsidRPr="00E120E0">
              <w:rPr>
                <w:rFonts w:ascii="Times New Roman" w:hAnsi="Times New Roman" w:cs="Times New Roman"/>
                <w:b/>
                <w:lang w:val="en-US"/>
              </w:rPr>
              <w:t>The Report on the Ponomaryova E.V. Dissertation “Subjects and Quasi-subjects of the Law: Theoretical and Legal Problems of Distinction”</w:t>
            </w:r>
          </w:p>
        </w:tc>
      </w:tr>
      <w:tr w:rsidR="00626F0D" w:rsidRPr="00E120E0" w:rsidTr="008A06BE">
        <w:tc>
          <w:tcPr>
            <w:tcW w:w="851" w:type="dxa"/>
          </w:tcPr>
          <w:p w:rsidR="00626F0D" w:rsidRPr="00E120E0" w:rsidRDefault="00626F0D" w:rsidP="00626F0D">
            <w:pPr>
              <w:pStyle w:val="a4"/>
              <w:tabs>
                <w:tab w:val="left" w:pos="2505"/>
              </w:tabs>
              <w:rPr>
                <w:rFonts w:ascii="Times New Roman" w:hAnsi="Times New Roman" w:cs="Times New Roman"/>
                <w:sz w:val="28"/>
                <w:szCs w:val="28"/>
                <w:lang w:val="en-US"/>
              </w:rPr>
            </w:pPr>
          </w:p>
        </w:tc>
        <w:tc>
          <w:tcPr>
            <w:tcW w:w="15309" w:type="dxa"/>
            <w:gridSpan w:val="2"/>
          </w:tcPr>
          <w:p w:rsidR="00626F0D" w:rsidRPr="00626F0D" w:rsidRDefault="00626F0D" w:rsidP="00626F0D">
            <w:pPr>
              <w:tabs>
                <w:tab w:val="left" w:pos="2505"/>
              </w:tabs>
              <w:jc w:val="center"/>
              <w:rPr>
                <w:rFonts w:ascii="Times New Roman" w:hAnsi="Times New Roman" w:cs="Times New Roman"/>
                <w:b/>
                <w:sz w:val="28"/>
                <w:szCs w:val="28"/>
              </w:rPr>
            </w:pPr>
            <w:r w:rsidRPr="00626F0D">
              <w:rPr>
                <w:rFonts w:ascii="Times New Roman" w:hAnsi="Times New Roman" w:cs="Times New Roman"/>
                <w:b/>
                <w:sz w:val="28"/>
                <w:szCs w:val="28"/>
              </w:rPr>
              <w:t>Раздел ФИЛОСОФИЯ</w:t>
            </w:r>
          </w:p>
        </w:tc>
      </w:tr>
      <w:tr w:rsidR="003B7F19" w:rsidRPr="000C06A6" w:rsidTr="003B7F19">
        <w:tc>
          <w:tcPr>
            <w:tcW w:w="851" w:type="dxa"/>
          </w:tcPr>
          <w:p w:rsidR="003B7F19" w:rsidRPr="00E120E0"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626F0D" w:rsidRPr="00F333F4" w:rsidRDefault="00626F0D" w:rsidP="003B7F19">
            <w:pPr>
              <w:tabs>
                <w:tab w:val="left" w:pos="2505"/>
              </w:tabs>
              <w:rPr>
                <w:rFonts w:ascii="Times New Roman" w:hAnsi="Times New Roman" w:cs="Times New Roman"/>
              </w:rPr>
            </w:pPr>
            <w:r w:rsidRPr="00F333F4">
              <w:rPr>
                <w:rFonts w:ascii="Times New Roman" w:hAnsi="Times New Roman" w:cs="Times New Roman"/>
              </w:rPr>
              <w:t xml:space="preserve">Вестник Гуманитарного университета. 2020. № 1 (28) </w:t>
            </w:r>
            <w:r w:rsidRPr="00F333F4">
              <w:rPr>
                <w:rFonts w:ascii="Times New Roman" w:hAnsi="Times New Roman" w:cs="Times New Roman"/>
              </w:rPr>
              <w:sym w:font="Symbol" w:char="F02A"/>
            </w:r>
            <w:r w:rsidRPr="00F333F4">
              <w:rPr>
                <w:rFonts w:ascii="Times New Roman" w:hAnsi="Times New Roman" w:cs="Times New Roman"/>
              </w:rPr>
              <w:t xml:space="preserve">УДК 101 Г. В. Болдыгин </w:t>
            </w:r>
          </w:p>
          <w:p w:rsidR="00626F0D" w:rsidRPr="00F333F4" w:rsidRDefault="00626F0D" w:rsidP="003B7F19">
            <w:pPr>
              <w:tabs>
                <w:tab w:val="left" w:pos="2505"/>
              </w:tabs>
              <w:rPr>
                <w:rFonts w:ascii="Times New Roman" w:hAnsi="Times New Roman" w:cs="Times New Roman"/>
                <w:b/>
              </w:rPr>
            </w:pPr>
            <w:r w:rsidRPr="00F333F4">
              <w:rPr>
                <w:rFonts w:ascii="Times New Roman" w:hAnsi="Times New Roman" w:cs="Times New Roman"/>
                <w:b/>
              </w:rPr>
              <w:t xml:space="preserve">О культе теоретического знания и его оправдании (К истории вопроса) </w:t>
            </w:r>
          </w:p>
          <w:p w:rsidR="00626F0D" w:rsidRPr="00F333F4" w:rsidRDefault="00626F0D" w:rsidP="003B7F19">
            <w:pPr>
              <w:tabs>
                <w:tab w:val="left" w:pos="2505"/>
              </w:tabs>
              <w:rPr>
                <w:rFonts w:ascii="Times New Roman" w:hAnsi="Times New Roman" w:cs="Times New Roman"/>
              </w:rPr>
            </w:pPr>
            <w:r w:rsidRPr="00F333F4">
              <w:rPr>
                <w:rFonts w:ascii="Times New Roman" w:hAnsi="Times New Roman" w:cs="Times New Roman"/>
              </w:rPr>
              <w:t xml:space="preserve">В статье теоретическое знание рассматривается как результат своеобразного культа, требующего от своих адептов добиваться истинного знания независимо от возможности его практического использования. Этот культ, сформировавшийся в Древней Греции, является неотъемлемой частью современной культуры, включающей в себя множество и других культов. Одним из них является культ пользы, требующий от любой вещи или действия быть средством для достижения более важных целей. С позиции этого культа теоретическое знание обязано оправдывать свое существование </w:t>
            </w:r>
            <w:r w:rsidRPr="00F333F4">
              <w:rPr>
                <w:rFonts w:ascii="Times New Roman" w:hAnsi="Times New Roman" w:cs="Times New Roman"/>
              </w:rPr>
              <w:lastRenderedPageBreak/>
              <w:t xml:space="preserve">практической полезностью. </w:t>
            </w:r>
          </w:p>
          <w:p w:rsidR="003B7F19" w:rsidRPr="00F333F4" w:rsidRDefault="00626F0D" w:rsidP="003B7F19">
            <w:pPr>
              <w:tabs>
                <w:tab w:val="left" w:pos="2505"/>
              </w:tabs>
              <w:rPr>
                <w:rFonts w:ascii="Times New Roman" w:hAnsi="Times New Roman" w:cs="Times New Roman"/>
                <w:sz w:val="28"/>
                <w:szCs w:val="28"/>
              </w:rPr>
            </w:pPr>
            <w:r w:rsidRPr="00F333F4">
              <w:rPr>
                <w:rFonts w:ascii="Times New Roman" w:hAnsi="Times New Roman" w:cs="Times New Roman"/>
              </w:rPr>
              <w:t>Ключевые слова: теоретическое; практическое; культ; знание; умение; мудрость; миф; природа; естественное; искусственное; созерцание; умозрение; доказательство; практика.</w:t>
            </w:r>
          </w:p>
        </w:tc>
        <w:tc>
          <w:tcPr>
            <w:tcW w:w="7796" w:type="dxa"/>
          </w:tcPr>
          <w:p w:rsidR="00626F0D" w:rsidRPr="00F333F4" w:rsidRDefault="00626F0D" w:rsidP="003B7F19">
            <w:pPr>
              <w:tabs>
                <w:tab w:val="left" w:pos="2505"/>
              </w:tabs>
              <w:rPr>
                <w:rFonts w:ascii="Times New Roman" w:hAnsi="Times New Roman" w:cs="Times New Roman"/>
                <w:sz w:val="28"/>
                <w:szCs w:val="28"/>
                <w:lang w:val="en-US"/>
              </w:rPr>
            </w:pPr>
            <w:r w:rsidRPr="00F333F4">
              <w:rPr>
                <w:rFonts w:ascii="Times New Roman" w:hAnsi="Times New Roman" w:cs="Times New Roman"/>
                <w:lang w:val="en-US"/>
              </w:rPr>
              <w:lastRenderedPageBreak/>
              <w:t xml:space="preserve">The Review </w:t>
            </w:r>
            <w:r w:rsidRPr="00F333F4">
              <w:rPr>
                <w:rFonts w:ascii="Times New Roman" w:hAnsi="Times New Roman" w:cs="Times New Roman"/>
              </w:rPr>
              <w:t>о</w:t>
            </w:r>
            <w:r w:rsidRPr="00F333F4">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F333F4" w:rsidRPr="000C06A6" w:rsidRDefault="00626F0D" w:rsidP="00F333F4">
            <w:pPr>
              <w:rPr>
                <w:rFonts w:ascii="Times New Roman" w:hAnsi="Times New Roman" w:cs="Times New Roman"/>
                <w:lang w:val="en-US"/>
              </w:rPr>
            </w:pPr>
            <w:r w:rsidRPr="00F333F4">
              <w:rPr>
                <w:rFonts w:ascii="Times New Roman" w:hAnsi="Times New Roman" w:cs="Times New Roman"/>
                <w:lang w:val="en-US"/>
              </w:rPr>
              <w:t>Gennadiy Vasil’evich Boldygin, Candidate of Philosophy, Associate Professor, Senior Researcher, Liberal Arts University – University for Humanities (Ekaterinburg)</w:t>
            </w:r>
          </w:p>
          <w:p w:rsidR="00F333F4" w:rsidRPr="000C06A6" w:rsidRDefault="00626F0D" w:rsidP="00F333F4">
            <w:pPr>
              <w:rPr>
                <w:rFonts w:ascii="Times New Roman" w:hAnsi="Times New Roman" w:cs="Times New Roman"/>
                <w:b/>
                <w:lang w:val="en-US"/>
              </w:rPr>
            </w:pPr>
            <w:r w:rsidRPr="00F333F4">
              <w:rPr>
                <w:rFonts w:ascii="Times New Roman" w:hAnsi="Times New Roman" w:cs="Times New Roman"/>
                <w:b/>
                <w:lang w:val="en-US"/>
              </w:rPr>
              <w:t xml:space="preserve">On the Cult of Theoretical Knowledge and Its Justification (To the History of the Issue) </w:t>
            </w:r>
          </w:p>
          <w:p w:rsidR="00F333F4" w:rsidRPr="000C06A6" w:rsidRDefault="00626F0D" w:rsidP="00F333F4">
            <w:pPr>
              <w:rPr>
                <w:rFonts w:ascii="Times New Roman" w:hAnsi="Times New Roman" w:cs="Times New Roman"/>
                <w:lang w:val="en-US"/>
              </w:rPr>
            </w:pPr>
            <w:r w:rsidRPr="00F333F4">
              <w:rPr>
                <w:rFonts w:ascii="Times New Roman" w:hAnsi="Times New Roman" w:cs="Times New Roman"/>
                <w:lang w:val="en-US"/>
              </w:rPr>
              <w:t xml:space="preserve">The author treats theoretical knowledge as a result of a certain cult incorporating requirements for its disciples to obtain true knowledge irrespective of its possible practical use. This cult emerging in Ancient Greece has become an integral part of today’s culture rich in many other cults. One of them is the cult of utility implying that each thing, or action, should be a means for achieving a more important goal. </w:t>
            </w:r>
            <w:r w:rsidRPr="00F333F4">
              <w:rPr>
                <w:rFonts w:ascii="Times New Roman" w:hAnsi="Times New Roman" w:cs="Times New Roman"/>
                <w:lang w:val="en-US"/>
              </w:rPr>
              <w:lastRenderedPageBreak/>
              <w:t>From the perspective of this cult, theoretical knowledge has to justify its existence by being useful.</w:t>
            </w:r>
          </w:p>
          <w:p w:rsidR="003B7F19" w:rsidRPr="00F333F4" w:rsidRDefault="00626F0D" w:rsidP="00F333F4">
            <w:pPr>
              <w:rPr>
                <w:rFonts w:ascii="Times New Roman" w:hAnsi="Times New Roman" w:cs="Times New Roman"/>
                <w:sz w:val="28"/>
                <w:szCs w:val="28"/>
                <w:lang w:val="en-US"/>
              </w:rPr>
            </w:pPr>
            <w:r w:rsidRPr="00F333F4">
              <w:rPr>
                <w:rFonts w:ascii="Times New Roman" w:hAnsi="Times New Roman" w:cs="Times New Roman"/>
                <w:lang w:val="en-US"/>
              </w:rPr>
              <w:t xml:space="preserve"> Keywords: the theoretical; the practical; cult; knowledge; skill; wisdom; myth; nature; the natural; the artificial; contemplation; speculation; evidence; practice.</w:t>
            </w:r>
          </w:p>
        </w:tc>
      </w:tr>
      <w:tr w:rsidR="003B7F19" w:rsidRPr="000C06A6" w:rsidTr="003B7F19">
        <w:tc>
          <w:tcPr>
            <w:tcW w:w="851" w:type="dxa"/>
          </w:tcPr>
          <w:p w:rsidR="003B7F19" w:rsidRPr="00626F0D"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44137B" w:rsidRPr="0044137B" w:rsidRDefault="0044137B" w:rsidP="003B7F19">
            <w:pPr>
              <w:tabs>
                <w:tab w:val="left" w:pos="2505"/>
              </w:tabs>
              <w:rPr>
                <w:rFonts w:ascii="Times New Roman" w:hAnsi="Times New Roman" w:cs="Times New Roman"/>
              </w:rPr>
            </w:pPr>
            <w:r w:rsidRPr="0044137B">
              <w:rPr>
                <w:rFonts w:ascii="Times New Roman" w:hAnsi="Times New Roman" w:cs="Times New Roman"/>
              </w:rPr>
              <w:t xml:space="preserve">Вестник Гуманитарного университета. 2020. № 1 (28) </w:t>
            </w:r>
            <w:r w:rsidRPr="0044137B">
              <w:rPr>
                <w:rFonts w:ascii="Times New Roman" w:hAnsi="Times New Roman" w:cs="Times New Roman"/>
              </w:rPr>
              <w:sym w:font="Symbol" w:char="F02A"/>
            </w:r>
            <w:r w:rsidRPr="0044137B">
              <w:rPr>
                <w:rFonts w:ascii="Times New Roman" w:hAnsi="Times New Roman" w:cs="Times New Roman"/>
              </w:rPr>
              <w:t xml:space="preserve">УДК 101:(299.513+294.5) Ю. А. Уймина </w:t>
            </w:r>
          </w:p>
          <w:p w:rsidR="0044137B" w:rsidRPr="0044137B" w:rsidRDefault="0044137B" w:rsidP="003B7F19">
            <w:pPr>
              <w:tabs>
                <w:tab w:val="left" w:pos="2505"/>
              </w:tabs>
              <w:rPr>
                <w:rFonts w:ascii="Times New Roman" w:hAnsi="Times New Roman" w:cs="Times New Roman"/>
                <w:b/>
              </w:rPr>
            </w:pPr>
            <w:r w:rsidRPr="0044137B">
              <w:rPr>
                <w:rFonts w:ascii="Times New Roman" w:hAnsi="Times New Roman" w:cs="Times New Roman"/>
                <w:b/>
              </w:rPr>
              <w:t xml:space="preserve">Даосские идеи в творчестве Ошо </w:t>
            </w:r>
          </w:p>
          <w:p w:rsidR="0044137B" w:rsidRPr="0044137B" w:rsidRDefault="0044137B" w:rsidP="003B7F19">
            <w:pPr>
              <w:tabs>
                <w:tab w:val="left" w:pos="2505"/>
              </w:tabs>
              <w:rPr>
                <w:rFonts w:ascii="Times New Roman" w:hAnsi="Times New Roman" w:cs="Times New Roman"/>
              </w:rPr>
            </w:pPr>
            <w:r w:rsidRPr="0044137B">
              <w:rPr>
                <w:rFonts w:ascii="Times New Roman" w:hAnsi="Times New Roman" w:cs="Times New Roman"/>
              </w:rPr>
              <w:t xml:space="preserve">Учение неоиндуистского наставника Ошо Раджниша представляет собой совокупность идей, взятых из различных философско-религиозных концепций Востока и Запада. Наряду с суфизмом, индуизмом, буддизмом и индуистской тантрой уместно рассматривать и даосизм в качестве источника учения Ошо, оказавшего непосредственное влияние на формирование его взглядов. Даосизм понимается Ошо как особый тип жизни и культуры, который раскрывает и поддерживает в человеке состояния непосредственности и естественности – данные качества, характерные для его homo novus и потерянные, с точки зрения Ошо, современным человеком, помогают в достижении духовного совершенствования, которое гуру отождествляет с возвращением к первоисточнику, изначальной неразделенности человека и мира. Даосизм оказал влияние и на практическую часть учения наставника – методику медитаций, основанных на концентрации, а также методе «опустошения сердца». Привлекает Ошо даосский «мягкий» метод «течения с рекой», который, согласно гуру, также способствует возвращению человека в изначальное, естественное состояние. </w:t>
            </w:r>
          </w:p>
          <w:p w:rsidR="003B7F19" w:rsidRPr="0044137B" w:rsidRDefault="0044137B" w:rsidP="003B7F19">
            <w:pPr>
              <w:tabs>
                <w:tab w:val="left" w:pos="2505"/>
              </w:tabs>
              <w:rPr>
                <w:rFonts w:ascii="Times New Roman" w:hAnsi="Times New Roman" w:cs="Times New Roman"/>
                <w:sz w:val="28"/>
                <w:szCs w:val="28"/>
              </w:rPr>
            </w:pPr>
            <w:r w:rsidRPr="0044137B">
              <w:rPr>
                <w:rFonts w:ascii="Times New Roman" w:hAnsi="Times New Roman" w:cs="Times New Roman"/>
              </w:rPr>
              <w:t>Ключевые слова: неоиндуизм; даосизм; естественность; непосредственность.</w:t>
            </w:r>
          </w:p>
        </w:tc>
        <w:tc>
          <w:tcPr>
            <w:tcW w:w="7796" w:type="dxa"/>
          </w:tcPr>
          <w:p w:rsidR="0044137B" w:rsidRPr="0044137B" w:rsidRDefault="0044137B" w:rsidP="003B7F19">
            <w:pPr>
              <w:tabs>
                <w:tab w:val="left" w:pos="2505"/>
              </w:tabs>
              <w:rPr>
                <w:rFonts w:ascii="Times New Roman" w:hAnsi="Times New Roman" w:cs="Times New Roman"/>
                <w:sz w:val="28"/>
                <w:szCs w:val="28"/>
                <w:lang w:val="en-US"/>
              </w:rPr>
            </w:pPr>
            <w:r w:rsidRPr="0044137B">
              <w:rPr>
                <w:rFonts w:ascii="Times New Roman" w:hAnsi="Times New Roman" w:cs="Times New Roman"/>
                <w:lang w:val="en-US"/>
              </w:rPr>
              <w:t xml:space="preserve">The Review </w:t>
            </w:r>
            <w:r w:rsidRPr="0044137B">
              <w:rPr>
                <w:rFonts w:ascii="Times New Roman" w:hAnsi="Times New Roman" w:cs="Times New Roman"/>
              </w:rPr>
              <w:t>о</w:t>
            </w:r>
            <w:r w:rsidRPr="0044137B">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44137B" w:rsidRPr="000C06A6" w:rsidRDefault="0044137B" w:rsidP="0044137B">
            <w:pPr>
              <w:rPr>
                <w:rFonts w:ascii="Times New Roman" w:hAnsi="Times New Roman" w:cs="Times New Roman"/>
                <w:lang w:val="en-US"/>
              </w:rPr>
            </w:pPr>
            <w:r w:rsidRPr="0044137B">
              <w:rPr>
                <w:rFonts w:ascii="Times New Roman" w:hAnsi="Times New Roman" w:cs="Times New Roman"/>
                <w:lang w:val="en-US"/>
              </w:rPr>
              <w:t>Yulia Anatol’evna Uimina, «Alibra-school» (Yekaterinburg)</w:t>
            </w:r>
          </w:p>
          <w:p w:rsidR="0044137B" w:rsidRPr="0044137B" w:rsidRDefault="0044137B" w:rsidP="0044137B">
            <w:pPr>
              <w:rPr>
                <w:rFonts w:ascii="Times New Roman" w:hAnsi="Times New Roman" w:cs="Times New Roman"/>
                <w:b/>
              </w:rPr>
            </w:pPr>
            <w:r w:rsidRPr="0044137B">
              <w:rPr>
                <w:rFonts w:ascii="Times New Roman" w:hAnsi="Times New Roman" w:cs="Times New Roman"/>
                <w:lang w:val="en-US"/>
              </w:rPr>
              <w:t xml:space="preserve"> </w:t>
            </w:r>
            <w:r w:rsidRPr="0044137B">
              <w:rPr>
                <w:rFonts w:ascii="Times New Roman" w:hAnsi="Times New Roman" w:cs="Times New Roman"/>
                <w:b/>
                <w:lang w:val="en-US"/>
              </w:rPr>
              <w:t xml:space="preserve">Taoist Ideas in Osho’s Teaching </w:t>
            </w:r>
          </w:p>
          <w:p w:rsidR="0044137B" w:rsidRPr="000C06A6" w:rsidRDefault="0044137B" w:rsidP="0044137B">
            <w:pPr>
              <w:rPr>
                <w:rFonts w:ascii="Times New Roman" w:hAnsi="Times New Roman" w:cs="Times New Roman"/>
                <w:lang w:val="en-US"/>
              </w:rPr>
            </w:pPr>
            <w:r w:rsidRPr="0044137B">
              <w:rPr>
                <w:rFonts w:ascii="Times New Roman" w:hAnsi="Times New Roman" w:cs="Times New Roman"/>
                <w:lang w:val="en-US"/>
              </w:rPr>
              <w:t>The teaching of the Neo Hinduism guru Osho Rajneesh represents a variety of ideas drawn from various philosophical and religious concepts of the East and West. Like Sufism, Hinduism, Buddhism, and Hinduism Tantra, Taoism is considered as one of the sources of Osho's teachings, which greatly influenced the formation of his views. Osho understood Taoism as a special type of life and culture that reveals and maintains special states of spontaneity and naturalness in a person. These qualities that a modern man has lost, help in achieving spiritual perfection, which guru identifies with a return to the source, the primordial inseparability of man and the World. Taoism also influenced the practical part of Osho’s teaching: methods of meditation based on the concentration, as well as "emptying the heart" method. The Taoist "soft" method of "flowing with the river" also impressed Osho, and, according to his point of view, it also contributes to the return of a person to the original natural state.</w:t>
            </w:r>
          </w:p>
          <w:p w:rsidR="003B7F19" w:rsidRPr="0044137B" w:rsidRDefault="0044137B" w:rsidP="0044137B">
            <w:pPr>
              <w:rPr>
                <w:rFonts w:ascii="Times New Roman" w:hAnsi="Times New Roman" w:cs="Times New Roman"/>
                <w:sz w:val="28"/>
                <w:szCs w:val="28"/>
                <w:lang w:val="en-US"/>
              </w:rPr>
            </w:pPr>
            <w:r w:rsidRPr="0044137B">
              <w:rPr>
                <w:rFonts w:ascii="Times New Roman" w:hAnsi="Times New Roman" w:cs="Times New Roman"/>
                <w:lang w:val="en-US"/>
              </w:rPr>
              <w:t xml:space="preserve"> Keywords: Neo Hinduism; Taoist; naturalness; spontaneity.</w:t>
            </w:r>
          </w:p>
        </w:tc>
      </w:tr>
      <w:tr w:rsidR="003B7F19" w:rsidRPr="000C06A6" w:rsidTr="003B7F19">
        <w:tc>
          <w:tcPr>
            <w:tcW w:w="851" w:type="dxa"/>
          </w:tcPr>
          <w:p w:rsidR="003B7F19" w:rsidRPr="0044137B"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F1414D" w:rsidRPr="00F1414D" w:rsidRDefault="00F1414D" w:rsidP="003B7F19">
            <w:pPr>
              <w:tabs>
                <w:tab w:val="left" w:pos="2505"/>
              </w:tabs>
              <w:rPr>
                <w:rFonts w:ascii="Times New Roman" w:hAnsi="Times New Roman" w:cs="Times New Roman"/>
              </w:rPr>
            </w:pPr>
            <w:r w:rsidRPr="00F1414D">
              <w:rPr>
                <w:rFonts w:ascii="Times New Roman" w:hAnsi="Times New Roman" w:cs="Times New Roman"/>
              </w:rPr>
              <w:t xml:space="preserve">Вестник Гуманитарного университета. 2020. № 1 (28) </w:t>
            </w:r>
            <w:r w:rsidRPr="00F1414D">
              <w:rPr>
                <w:rFonts w:ascii="Times New Roman" w:hAnsi="Times New Roman" w:cs="Times New Roman"/>
              </w:rPr>
              <w:sym w:font="Symbol" w:char="F02A"/>
            </w:r>
            <w:r w:rsidRPr="00F1414D">
              <w:rPr>
                <w:rFonts w:ascii="Times New Roman" w:hAnsi="Times New Roman" w:cs="Times New Roman"/>
              </w:rPr>
              <w:t xml:space="preserve">УДК 101.1:316 В. А. Лоскутов </w:t>
            </w:r>
          </w:p>
          <w:p w:rsidR="00F1414D" w:rsidRPr="00F1414D" w:rsidRDefault="00F1414D" w:rsidP="003B7F19">
            <w:pPr>
              <w:tabs>
                <w:tab w:val="left" w:pos="2505"/>
              </w:tabs>
              <w:rPr>
                <w:rFonts w:ascii="Times New Roman" w:hAnsi="Times New Roman" w:cs="Times New Roman"/>
                <w:b/>
              </w:rPr>
            </w:pPr>
            <w:r w:rsidRPr="00F1414D">
              <w:rPr>
                <w:rFonts w:ascii="Times New Roman" w:hAnsi="Times New Roman" w:cs="Times New Roman"/>
                <w:b/>
              </w:rPr>
              <w:t xml:space="preserve">Ретрожизнь – жизнь под куполом советской истории (статья первая) </w:t>
            </w:r>
          </w:p>
          <w:p w:rsidR="003B7F19" w:rsidRPr="00F1414D" w:rsidRDefault="00F1414D" w:rsidP="003B7F19">
            <w:pPr>
              <w:tabs>
                <w:tab w:val="left" w:pos="2505"/>
              </w:tabs>
              <w:rPr>
                <w:rFonts w:ascii="Times New Roman" w:hAnsi="Times New Roman" w:cs="Times New Roman"/>
                <w:sz w:val="28"/>
                <w:szCs w:val="28"/>
              </w:rPr>
            </w:pPr>
            <w:r w:rsidRPr="00F1414D">
              <w:rPr>
                <w:rFonts w:ascii="Times New Roman" w:hAnsi="Times New Roman" w:cs="Times New Roman"/>
              </w:rPr>
              <w:t xml:space="preserve">В статье представлена попытка реконструкции тех предельных исторических оснований и форм осуществления современной российской жизни, которые превращают ее в ретрожизнь. Как показал проведенный анализ, среди этих оснований особое место занимают те «основоустройства» советской истории (тоталитаризм, строительство социализма), специфическое единство которых в настоящее время образует несущую конструкцию своеобразного купола, воздвигнутого властью над жизнью и историей постсоветской России. Делается вывод о том, что под ним в соответствии с законами «избыточной истории» и с помощью порождаемых ею исторических дискурсов происходит своеобразный синтез некоторых ретроориентаций, в результате чего возникает устойчивая система координат «круговорота самости» исторического бытия современной российской жизни и истории. Автор утверждает, что, попадая в этот круговорот, ее бытие не просто истощается, но обессмысливается – наступает «катастрофа смысла». В статье подробно рассматривается то, каким образом, с помощью каких механизмов и средств, находясь под </w:t>
            </w:r>
            <w:r w:rsidRPr="00F1414D">
              <w:rPr>
                <w:rFonts w:ascii="Times New Roman" w:hAnsi="Times New Roman" w:cs="Times New Roman"/>
              </w:rPr>
              <w:lastRenderedPageBreak/>
              <w:t>куполом советской истории, ретрожизнь в расширенных масштабах воспроизводит свободу власти и несвободу общества, превращает в бессмысленную и катастрофическую жизнь современную историю России. Ключевые слова: советская история; ретрожизнь; ретроориентации; исторические дискурсы; свобода; власть; смысл.</w:t>
            </w:r>
          </w:p>
        </w:tc>
        <w:tc>
          <w:tcPr>
            <w:tcW w:w="7796" w:type="dxa"/>
          </w:tcPr>
          <w:p w:rsidR="00F1414D" w:rsidRPr="00F1414D" w:rsidRDefault="00F1414D" w:rsidP="003B7F19">
            <w:pPr>
              <w:tabs>
                <w:tab w:val="left" w:pos="2505"/>
              </w:tabs>
              <w:rPr>
                <w:rFonts w:ascii="Times New Roman" w:hAnsi="Times New Roman" w:cs="Times New Roman"/>
                <w:sz w:val="28"/>
                <w:szCs w:val="28"/>
                <w:lang w:val="en-US"/>
              </w:rPr>
            </w:pPr>
            <w:r w:rsidRPr="00F1414D">
              <w:rPr>
                <w:rFonts w:ascii="Times New Roman" w:hAnsi="Times New Roman" w:cs="Times New Roman"/>
                <w:lang w:val="en-US"/>
              </w:rPr>
              <w:lastRenderedPageBreak/>
              <w:t xml:space="preserve">The Review </w:t>
            </w:r>
            <w:r w:rsidRPr="00F1414D">
              <w:rPr>
                <w:rFonts w:ascii="Times New Roman" w:hAnsi="Times New Roman" w:cs="Times New Roman"/>
              </w:rPr>
              <w:t>о</w:t>
            </w:r>
            <w:r w:rsidRPr="00F1414D">
              <w:rPr>
                <w:rFonts w:ascii="Times New Roman" w:hAnsi="Times New Roman" w:cs="Times New Roman"/>
                <w:lang w:val="en-US"/>
              </w:rPr>
              <w:t xml:space="preserve">f the Liberal arts University . </w:t>
            </w:r>
            <w:r w:rsidRPr="000C06A6">
              <w:rPr>
                <w:rFonts w:ascii="Times New Roman" w:hAnsi="Times New Roman" w:cs="Times New Roman"/>
                <w:lang w:val="en-US"/>
              </w:rPr>
              <w:t>2020. № 1 (28)</w:t>
            </w:r>
          </w:p>
          <w:p w:rsidR="00F1414D" w:rsidRPr="000C06A6" w:rsidRDefault="00F1414D" w:rsidP="00F1414D">
            <w:pPr>
              <w:rPr>
                <w:rFonts w:ascii="Times New Roman" w:hAnsi="Times New Roman" w:cs="Times New Roman"/>
                <w:b/>
                <w:lang w:val="en-US"/>
              </w:rPr>
            </w:pPr>
            <w:r w:rsidRPr="00F1414D">
              <w:rPr>
                <w:rFonts w:ascii="Times New Roman" w:hAnsi="Times New Roman" w:cs="Times New Roman"/>
                <w:b/>
                <w:lang w:val="en-US"/>
              </w:rPr>
              <w:t>Retro Life – Life Under the Dome of Soviet History (The First Article)</w:t>
            </w:r>
          </w:p>
          <w:p w:rsidR="00F1414D" w:rsidRPr="000C06A6" w:rsidRDefault="00F1414D" w:rsidP="00F1414D">
            <w:pPr>
              <w:rPr>
                <w:rFonts w:ascii="Times New Roman" w:hAnsi="Times New Roman" w:cs="Times New Roman"/>
                <w:lang w:val="en-US"/>
              </w:rPr>
            </w:pPr>
            <w:r w:rsidRPr="00F1414D">
              <w:rPr>
                <w:rFonts w:ascii="Times New Roman" w:hAnsi="Times New Roman" w:cs="Times New Roman"/>
                <w:lang w:val="en-US"/>
              </w:rPr>
              <w:t xml:space="preserve"> The article presents an attempt to reconstruct the ultimate historical foundations and forms of modern Russian life that turn it into Retro life. As the analysis showed, those “foundations” of Soviet history (totalitarianism, building socialism) occupy a special place among these bases, the specific unity of which, at present, forms the supporting structure of a kind of a dome erected by the authorities over the life and history of post-Soviet Russia. It is concluded that, under this dome, by the laws of “excess history” and with the help of the historical discourses, generated by it, a kind of synthesis of some retro orientation takes place, as a result of which a stable coordinate system of the “cycle of the self” of the historical being of modern Russian life and history appears. The author claims that getting into this cycle, its being is not just depleted, but becomes meaningless - there comes a “catastrophe of meaning”. The article considers in detail how, with the help of which mechanisms and means, being under the dome of Soviet history, Retro life in an expanded scale reproduces the freedom of power and the lack of society's freedom, turns modern Russian history into meaningless and catastrophic life. </w:t>
            </w:r>
          </w:p>
          <w:p w:rsidR="003B7F19" w:rsidRPr="00F1414D" w:rsidRDefault="00F1414D" w:rsidP="00F1414D">
            <w:pPr>
              <w:rPr>
                <w:rFonts w:ascii="Times New Roman" w:hAnsi="Times New Roman" w:cs="Times New Roman"/>
                <w:sz w:val="28"/>
                <w:szCs w:val="28"/>
                <w:lang w:val="en-US"/>
              </w:rPr>
            </w:pPr>
            <w:r w:rsidRPr="00F1414D">
              <w:rPr>
                <w:rFonts w:ascii="Times New Roman" w:hAnsi="Times New Roman" w:cs="Times New Roman"/>
                <w:lang w:val="en-US"/>
              </w:rPr>
              <w:t>Keywords: Soviet history; Retro life; retro orientations; historical discourses; freedom; power; meaning.</w:t>
            </w:r>
          </w:p>
        </w:tc>
      </w:tr>
      <w:tr w:rsidR="003B7F19" w:rsidRPr="000C06A6" w:rsidTr="003B7F19">
        <w:tc>
          <w:tcPr>
            <w:tcW w:w="851" w:type="dxa"/>
          </w:tcPr>
          <w:p w:rsidR="003B7F19" w:rsidRPr="00F1414D"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F1414D" w:rsidRPr="00F1414D" w:rsidRDefault="00F1414D" w:rsidP="00F1414D">
            <w:pPr>
              <w:tabs>
                <w:tab w:val="left" w:pos="2505"/>
              </w:tabs>
              <w:rPr>
                <w:rFonts w:ascii="Times New Roman" w:hAnsi="Times New Roman" w:cs="Times New Roman"/>
              </w:rPr>
            </w:pPr>
            <w:r w:rsidRPr="00F1414D">
              <w:rPr>
                <w:rFonts w:ascii="Times New Roman" w:hAnsi="Times New Roman" w:cs="Times New Roman"/>
              </w:rPr>
              <w:t xml:space="preserve">Вестник Гуманитарного университета. 2020. № 1 (28) </w:t>
            </w:r>
            <w:r w:rsidRPr="00F1414D">
              <w:rPr>
                <w:rFonts w:ascii="Times New Roman" w:hAnsi="Times New Roman" w:cs="Times New Roman"/>
              </w:rPr>
              <w:sym w:font="Symbol" w:char="F02A"/>
            </w:r>
            <w:r w:rsidRPr="00F1414D">
              <w:rPr>
                <w:rFonts w:ascii="Times New Roman" w:hAnsi="Times New Roman" w:cs="Times New Roman"/>
              </w:rPr>
              <w:t xml:space="preserve">УДК 140.8:316.647:[316.25+821.161.1] А. В. Лесевицкий </w:t>
            </w:r>
            <w:r w:rsidRPr="00F1414D">
              <w:rPr>
                <w:rFonts w:ascii="Times New Roman" w:hAnsi="Times New Roman" w:cs="Times New Roman"/>
              </w:rPr>
              <w:sym w:font="Symbol" w:char="F02A"/>
            </w:r>
            <w:r w:rsidRPr="00F1414D">
              <w:rPr>
                <w:rFonts w:ascii="Times New Roman" w:hAnsi="Times New Roman" w:cs="Times New Roman"/>
              </w:rPr>
              <w:sym w:font="Symbol" w:char="F02A"/>
            </w:r>
            <w:r w:rsidRPr="00F1414D">
              <w:rPr>
                <w:rFonts w:ascii="Times New Roman" w:hAnsi="Times New Roman" w:cs="Times New Roman"/>
              </w:rPr>
              <w:t xml:space="preserve">, Е. В. Ляхин </w:t>
            </w:r>
          </w:p>
          <w:p w:rsidR="00F1414D" w:rsidRPr="00F1414D" w:rsidRDefault="00F1414D" w:rsidP="00F1414D">
            <w:pPr>
              <w:tabs>
                <w:tab w:val="left" w:pos="2505"/>
              </w:tabs>
              <w:rPr>
                <w:rFonts w:ascii="Times New Roman" w:hAnsi="Times New Roman" w:cs="Times New Roman"/>
                <w:b/>
              </w:rPr>
            </w:pPr>
            <w:r w:rsidRPr="00F1414D">
              <w:rPr>
                <w:rFonts w:ascii="Times New Roman" w:hAnsi="Times New Roman" w:cs="Times New Roman"/>
                <w:b/>
              </w:rPr>
              <w:t>Критика конформистского универсума в произведениях Ф. М. Достоевского и М. Хоркхаймера</w:t>
            </w:r>
          </w:p>
          <w:p w:rsidR="003B7F19" w:rsidRPr="00F1414D" w:rsidRDefault="00F1414D" w:rsidP="00F1414D">
            <w:pPr>
              <w:tabs>
                <w:tab w:val="left" w:pos="2505"/>
              </w:tabs>
              <w:rPr>
                <w:rFonts w:ascii="Times New Roman" w:hAnsi="Times New Roman" w:cs="Times New Roman"/>
                <w:sz w:val="28"/>
                <w:szCs w:val="28"/>
              </w:rPr>
            </w:pPr>
            <w:r w:rsidRPr="00F1414D">
              <w:rPr>
                <w:rFonts w:ascii="Times New Roman" w:hAnsi="Times New Roman" w:cs="Times New Roman"/>
              </w:rPr>
              <w:t xml:space="preserve"> Впервые в исследовательской литературе о Ф. М. Достоевском писатель выступает как крупнейший предшественник франкфуртской школы неомарксизма. В статье осуществлен компаративистский анализ философем М. Хоркхаймера и «русского Данте» сквозь призму амбивалентности конформизма и нонконформизма. Рассмотрены психосоциальные архетипы И. Ф. Карамазова, Н. Ф. Барашковой и «подпольного господина» в сопоставлении с антропологическими изысканиями И. Хоркхаймера в его монографии «Затмение разума». Авторы приходят к выводу о принципиальном мировоззренческом единстве между директором франкфуртского социологического института и русским классиком. Ключевые слова: конформизм; нонконформизм; неомарксизм; франкфуртская школа социологии; затмение разума; Ф. М. Достоевский; М. Хоркхаймер.</w:t>
            </w:r>
          </w:p>
        </w:tc>
        <w:tc>
          <w:tcPr>
            <w:tcW w:w="7796" w:type="dxa"/>
          </w:tcPr>
          <w:p w:rsidR="00F1414D" w:rsidRPr="00F1414D" w:rsidRDefault="00F1414D" w:rsidP="003B7F19">
            <w:pPr>
              <w:tabs>
                <w:tab w:val="left" w:pos="2505"/>
              </w:tabs>
              <w:rPr>
                <w:rFonts w:ascii="Times New Roman" w:hAnsi="Times New Roman" w:cs="Times New Roman"/>
                <w:sz w:val="28"/>
                <w:szCs w:val="28"/>
                <w:lang w:val="en-US"/>
              </w:rPr>
            </w:pPr>
            <w:r w:rsidRPr="00F1414D">
              <w:rPr>
                <w:rFonts w:ascii="Times New Roman" w:hAnsi="Times New Roman" w:cs="Times New Roman"/>
                <w:lang w:val="en-US"/>
              </w:rPr>
              <w:t xml:space="preserve">The Review </w:t>
            </w:r>
            <w:r w:rsidRPr="00F1414D">
              <w:rPr>
                <w:rFonts w:ascii="Times New Roman" w:hAnsi="Times New Roman" w:cs="Times New Roman"/>
              </w:rPr>
              <w:t>о</w:t>
            </w:r>
            <w:r w:rsidRPr="00F1414D">
              <w:rPr>
                <w:rFonts w:ascii="Times New Roman" w:hAnsi="Times New Roman" w:cs="Times New Roman"/>
                <w:lang w:val="en-US"/>
              </w:rPr>
              <w:t>f the Liberal arts University. 2020. № 1 (28)</w:t>
            </w:r>
          </w:p>
          <w:p w:rsidR="00F1414D" w:rsidRPr="000C06A6" w:rsidRDefault="00F1414D" w:rsidP="00F1414D">
            <w:pPr>
              <w:rPr>
                <w:rFonts w:ascii="Times New Roman" w:hAnsi="Times New Roman" w:cs="Times New Roman"/>
                <w:b/>
                <w:lang w:val="en-US"/>
              </w:rPr>
            </w:pPr>
            <w:r w:rsidRPr="00F1414D">
              <w:rPr>
                <w:rFonts w:ascii="Times New Roman" w:hAnsi="Times New Roman" w:cs="Times New Roman"/>
                <w:lang w:val="en-US"/>
              </w:rPr>
              <w:t>Alexey Vladimirovich Lesevitsky, Lecturer, Department of Educational, Humanitarian and Social Disciplines, Perm Branch of the Financial University (Perm) Evgeny Vladislavovich Lyakhin, Lecturer, Department of State and Legal Disciplines of the Perm Institute of the Federal Penitentiary Service of Russia(Perm)</w:t>
            </w:r>
            <w:r w:rsidRPr="00F1414D">
              <w:rPr>
                <w:rFonts w:ascii="Times New Roman" w:hAnsi="Times New Roman" w:cs="Times New Roman"/>
                <w:b/>
                <w:lang w:val="en-US"/>
              </w:rPr>
              <w:t xml:space="preserve"> </w:t>
            </w:r>
          </w:p>
          <w:p w:rsidR="00F1414D" w:rsidRPr="000C06A6" w:rsidRDefault="00F1414D" w:rsidP="00F1414D">
            <w:pPr>
              <w:rPr>
                <w:rFonts w:ascii="Times New Roman" w:hAnsi="Times New Roman" w:cs="Times New Roman"/>
                <w:b/>
                <w:lang w:val="en-US"/>
              </w:rPr>
            </w:pPr>
            <w:r w:rsidRPr="00F1414D">
              <w:rPr>
                <w:rFonts w:ascii="Times New Roman" w:hAnsi="Times New Roman" w:cs="Times New Roman"/>
                <w:b/>
                <w:lang w:val="en-US"/>
              </w:rPr>
              <w:t xml:space="preserve">Criticism of the Conformist Universe in the Works of F. M. Dostoevsky and M. Horkheimer </w:t>
            </w:r>
          </w:p>
          <w:p w:rsidR="00F1414D" w:rsidRPr="000C06A6" w:rsidRDefault="00F1414D" w:rsidP="00F1414D">
            <w:pPr>
              <w:rPr>
                <w:rFonts w:ascii="Times New Roman" w:hAnsi="Times New Roman" w:cs="Times New Roman"/>
                <w:lang w:val="en-US"/>
              </w:rPr>
            </w:pPr>
            <w:r w:rsidRPr="00F1414D">
              <w:rPr>
                <w:rFonts w:ascii="Times New Roman" w:hAnsi="Times New Roman" w:cs="Times New Roman"/>
                <w:lang w:val="en-US"/>
              </w:rPr>
              <w:t>For the first time in the research literature about F. M. Dostoevsky, the writer appears as the largest predecessor of the Frankfurt school of neo-Marxism. The article provides a comparative analysis of the philosophemes of M. Horkheimer and the “Russian Dante” through the prism of ambivalence of conformism and nonconformism. The psychosocial archetypes of I. F. Karamazov, N. F. Barashkova and the «underground master» are considered in comparison with the anthropological inventions of I. Horkheimer in his monograph “The Eclipse of Reason”. The authors conclude that there is a fundamental ideological unity between the Director of the Frankfurt sociological Institute and the Russian classical scholar.</w:t>
            </w:r>
          </w:p>
          <w:p w:rsidR="003B7F19" w:rsidRPr="00F1414D" w:rsidRDefault="00F1414D" w:rsidP="00F1414D">
            <w:pPr>
              <w:rPr>
                <w:rFonts w:ascii="Times New Roman" w:hAnsi="Times New Roman" w:cs="Times New Roman"/>
                <w:sz w:val="28"/>
                <w:szCs w:val="28"/>
                <w:lang w:val="en-US"/>
              </w:rPr>
            </w:pPr>
            <w:r w:rsidRPr="00F1414D">
              <w:rPr>
                <w:rFonts w:ascii="Times New Roman" w:hAnsi="Times New Roman" w:cs="Times New Roman"/>
                <w:lang w:val="en-US"/>
              </w:rPr>
              <w:t xml:space="preserve"> Keywords: conformism; nonconformism; neo-Marxism; Frankfurt school of sociology; Eclipse of reason; F. M. Dostoevsky; M. Horkheimer.</w:t>
            </w:r>
          </w:p>
        </w:tc>
      </w:tr>
      <w:tr w:rsidR="003B7F19" w:rsidRPr="000C06A6" w:rsidTr="003B7F19">
        <w:tc>
          <w:tcPr>
            <w:tcW w:w="851" w:type="dxa"/>
          </w:tcPr>
          <w:p w:rsidR="003B7F19" w:rsidRPr="00F1414D"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3205F1" w:rsidRPr="003205F1" w:rsidRDefault="00497021" w:rsidP="00497021">
            <w:pPr>
              <w:tabs>
                <w:tab w:val="left" w:pos="2505"/>
              </w:tabs>
              <w:rPr>
                <w:rFonts w:ascii="Times New Roman" w:hAnsi="Times New Roman" w:cs="Times New Roman"/>
              </w:rPr>
            </w:pPr>
            <w:r w:rsidRPr="003205F1">
              <w:rPr>
                <w:rFonts w:ascii="Times New Roman" w:hAnsi="Times New Roman" w:cs="Times New Roman"/>
              </w:rPr>
              <w:t xml:space="preserve">Вестник Гуманитарного университета. 2020. № 1 (28) </w:t>
            </w:r>
            <w:r w:rsidRPr="003205F1">
              <w:rPr>
                <w:rFonts w:ascii="Times New Roman" w:hAnsi="Times New Roman" w:cs="Times New Roman"/>
              </w:rPr>
              <w:sym w:font="Symbol" w:char="F02A"/>
            </w:r>
            <w:r w:rsidRPr="003205F1">
              <w:rPr>
                <w:rFonts w:ascii="Times New Roman" w:hAnsi="Times New Roman" w:cs="Times New Roman"/>
              </w:rPr>
              <w:t xml:space="preserve">УДК 17.03 И. С. Бельский </w:t>
            </w:r>
          </w:p>
          <w:p w:rsidR="003205F1" w:rsidRPr="003205F1" w:rsidRDefault="00497021" w:rsidP="00497021">
            <w:pPr>
              <w:tabs>
                <w:tab w:val="left" w:pos="2505"/>
              </w:tabs>
              <w:rPr>
                <w:rFonts w:ascii="Times New Roman" w:hAnsi="Times New Roman" w:cs="Times New Roman"/>
                <w:b/>
              </w:rPr>
            </w:pPr>
            <w:r w:rsidRPr="003205F1">
              <w:rPr>
                <w:rFonts w:ascii="Times New Roman" w:hAnsi="Times New Roman" w:cs="Times New Roman"/>
                <w:b/>
              </w:rPr>
              <w:t xml:space="preserve">«Нейронаучный поворот» и эксперименты Дж. Грина: этико-антропологические импликации </w:t>
            </w:r>
          </w:p>
          <w:p w:rsidR="003205F1" w:rsidRPr="003205F1" w:rsidRDefault="00497021" w:rsidP="00497021">
            <w:pPr>
              <w:tabs>
                <w:tab w:val="left" w:pos="2505"/>
              </w:tabs>
              <w:rPr>
                <w:rFonts w:ascii="Times New Roman" w:hAnsi="Times New Roman" w:cs="Times New Roman"/>
              </w:rPr>
            </w:pPr>
            <w:r w:rsidRPr="003205F1">
              <w:rPr>
                <w:rFonts w:ascii="Times New Roman" w:hAnsi="Times New Roman" w:cs="Times New Roman"/>
              </w:rPr>
              <w:t xml:space="preserve">В статье рассматривается экспансия нейронаучного знания за пределы биологии и медицины в течение последних двух десятилетий. Значимой для философии частью этого «нейронаучного поворота» стало появление в начале 2000-х гг. и последующее развитие нейроэтики – области исследований, соединяющей нейронаучное знание с этической и социальной мыслью. Рассматриваются исследования принятия морального решения, проведенные Дж. Грином и его коллегами. На основе проведенного исследования делаются этико-антропологические выводы, связанные с принятием морального решения и реализацией морального суждения. </w:t>
            </w:r>
          </w:p>
          <w:p w:rsidR="003B7F19" w:rsidRPr="003205F1" w:rsidRDefault="00497021" w:rsidP="00497021">
            <w:pPr>
              <w:tabs>
                <w:tab w:val="left" w:pos="2505"/>
              </w:tabs>
              <w:rPr>
                <w:rFonts w:ascii="Times New Roman" w:hAnsi="Times New Roman" w:cs="Times New Roman"/>
                <w:sz w:val="28"/>
                <w:szCs w:val="28"/>
              </w:rPr>
            </w:pPr>
            <w:r w:rsidRPr="003205F1">
              <w:rPr>
                <w:rFonts w:ascii="Times New Roman" w:hAnsi="Times New Roman" w:cs="Times New Roman"/>
              </w:rPr>
              <w:t>Ключевые слова: «нейронаучный поворот»; нейроэтика; Джошуа Грин; принятие морального решения; моральное суждение.</w:t>
            </w:r>
          </w:p>
        </w:tc>
        <w:tc>
          <w:tcPr>
            <w:tcW w:w="7796" w:type="dxa"/>
          </w:tcPr>
          <w:p w:rsidR="003205F1" w:rsidRPr="003205F1" w:rsidRDefault="003205F1" w:rsidP="003B7F19">
            <w:pPr>
              <w:tabs>
                <w:tab w:val="left" w:pos="2505"/>
              </w:tabs>
              <w:rPr>
                <w:rFonts w:ascii="Times New Roman" w:hAnsi="Times New Roman" w:cs="Times New Roman"/>
                <w:sz w:val="28"/>
                <w:szCs w:val="28"/>
                <w:lang w:val="en-US"/>
              </w:rPr>
            </w:pPr>
            <w:r w:rsidRPr="003205F1">
              <w:rPr>
                <w:rFonts w:ascii="Times New Roman" w:hAnsi="Times New Roman" w:cs="Times New Roman"/>
                <w:lang w:val="en-US"/>
              </w:rPr>
              <w:t xml:space="preserve">The Review </w:t>
            </w:r>
            <w:r w:rsidRPr="003205F1">
              <w:rPr>
                <w:rFonts w:ascii="Times New Roman" w:hAnsi="Times New Roman" w:cs="Times New Roman"/>
              </w:rPr>
              <w:t>о</w:t>
            </w:r>
            <w:r w:rsidRPr="003205F1">
              <w:rPr>
                <w:rFonts w:ascii="Times New Roman" w:hAnsi="Times New Roman" w:cs="Times New Roman"/>
                <w:lang w:val="en-US"/>
              </w:rPr>
              <w:t xml:space="preserve">f the Liberal arts University. </w:t>
            </w:r>
            <w:r w:rsidRPr="000C06A6">
              <w:rPr>
                <w:rFonts w:ascii="Times New Roman" w:hAnsi="Times New Roman" w:cs="Times New Roman"/>
                <w:lang w:val="en-US"/>
              </w:rPr>
              <w:t>2020. № 1 (28)</w:t>
            </w:r>
          </w:p>
          <w:p w:rsidR="003205F1" w:rsidRPr="000C06A6" w:rsidRDefault="003205F1" w:rsidP="003205F1">
            <w:pPr>
              <w:rPr>
                <w:rFonts w:ascii="Times New Roman" w:hAnsi="Times New Roman" w:cs="Times New Roman"/>
                <w:lang w:val="en-US"/>
              </w:rPr>
            </w:pPr>
            <w:r w:rsidRPr="003205F1">
              <w:rPr>
                <w:rFonts w:ascii="Times New Roman" w:hAnsi="Times New Roman" w:cs="Times New Roman"/>
                <w:lang w:val="en-US"/>
              </w:rPr>
              <w:t xml:space="preserve">Igor Sergeevich Belski, Senior Lecturer, Department of Social Philosophy, Ural Federal University named after the First President of Russia B. N. Yeltsin (Yekaterinburg) </w:t>
            </w:r>
          </w:p>
          <w:p w:rsidR="003205F1" w:rsidRPr="000C06A6" w:rsidRDefault="003205F1" w:rsidP="003205F1">
            <w:pPr>
              <w:rPr>
                <w:rFonts w:ascii="Times New Roman" w:hAnsi="Times New Roman" w:cs="Times New Roman"/>
                <w:b/>
                <w:lang w:val="en-US"/>
              </w:rPr>
            </w:pPr>
            <w:r w:rsidRPr="003205F1">
              <w:rPr>
                <w:rFonts w:ascii="Times New Roman" w:hAnsi="Times New Roman" w:cs="Times New Roman"/>
                <w:b/>
                <w:lang w:val="en-US"/>
              </w:rPr>
              <w:t xml:space="preserve">The “Neuroscientific Turn” and J. Greene’s Experiments: Ethical and Anthropological Implications </w:t>
            </w:r>
          </w:p>
          <w:p w:rsidR="003205F1" w:rsidRPr="000C06A6" w:rsidRDefault="003205F1" w:rsidP="003205F1">
            <w:pPr>
              <w:rPr>
                <w:rFonts w:ascii="Times New Roman" w:hAnsi="Times New Roman" w:cs="Times New Roman"/>
                <w:lang w:val="en-US"/>
              </w:rPr>
            </w:pPr>
            <w:r w:rsidRPr="003205F1">
              <w:rPr>
                <w:rFonts w:ascii="Times New Roman" w:hAnsi="Times New Roman" w:cs="Times New Roman"/>
                <w:lang w:val="en-US"/>
              </w:rPr>
              <w:t xml:space="preserve">The article discusses the expansion of neuroscientific knowledge beyond biology and medicine over the past two decades. The emergence in the early 2000 and further formulation of neuroethics – a part of this "neuroscientific turn" – became meaningful for philosophy, since it, as an area of study, unites neuroscientific knowledge with ethic and social thought. The authors highlighted the research on moral decision making by J. Green et al. Based on the research conducted, ethical and anthropological conclusions are drawn. </w:t>
            </w:r>
          </w:p>
          <w:p w:rsidR="003B7F19" w:rsidRPr="003205F1" w:rsidRDefault="003205F1" w:rsidP="003205F1">
            <w:pPr>
              <w:rPr>
                <w:rFonts w:ascii="Times New Roman" w:hAnsi="Times New Roman" w:cs="Times New Roman"/>
                <w:sz w:val="28"/>
                <w:szCs w:val="28"/>
                <w:lang w:val="en-US"/>
              </w:rPr>
            </w:pPr>
            <w:r w:rsidRPr="003205F1">
              <w:rPr>
                <w:rFonts w:ascii="Times New Roman" w:hAnsi="Times New Roman" w:cs="Times New Roman"/>
                <w:lang w:val="en-US"/>
              </w:rPr>
              <w:t>Keywords: “neuroscientific turn”; neuroethics; Joshua Greene; moral decision making; moral judgment.</w:t>
            </w:r>
          </w:p>
        </w:tc>
      </w:tr>
      <w:tr w:rsidR="0021711B" w:rsidRPr="003205F1" w:rsidTr="00405170">
        <w:tc>
          <w:tcPr>
            <w:tcW w:w="851" w:type="dxa"/>
          </w:tcPr>
          <w:p w:rsidR="0021711B" w:rsidRPr="0021711B" w:rsidRDefault="0021711B" w:rsidP="0021711B">
            <w:pPr>
              <w:tabs>
                <w:tab w:val="left" w:pos="2505"/>
              </w:tabs>
              <w:ind w:left="360"/>
              <w:rPr>
                <w:rFonts w:ascii="Times New Roman" w:hAnsi="Times New Roman" w:cs="Times New Roman"/>
                <w:sz w:val="28"/>
                <w:szCs w:val="28"/>
                <w:lang w:val="en-US"/>
              </w:rPr>
            </w:pPr>
          </w:p>
        </w:tc>
        <w:tc>
          <w:tcPr>
            <w:tcW w:w="15309" w:type="dxa"/>
            <w:gridSpan w:val="2"/>
          </w:tcPr>
          <w:p w:rsidR="0021711B" w:rsidRPr="0021711B" w:rsidRDefault="0021711B" w:rsidP="0021711B">
            <w:pPr>
              <w:tabs>
                <w:tab w:val="left" w:pos="2505"/>
              </w:tabs>
              <w:jc w:val="center"/>
              <w:rPr>
                <w:rFonts w:ascii="Times New Roman" w:hAnsi="Times New Roman" w:cs="Times New Roman"/>
                <w:b/>
                <w:sz w:val="28"/>
                <w:szCs w:val="28"/>
              </w:rPr>
            </w:pPr>
            <w:r w:rsidRPr="0021711B">
              <w:rPr>
                <w:rFonts w:ascii="Times New Roman" w:hAnsi="Times New Roman" w:cs="Times New Roman"/>
                <w:b/>
                <w:sz w:val="28"/>
                <w:szCs w:val="28"/>
              </w:rPr>
              <w:t>НАУЧНЫЕ СОБЫТИЯ</w:t>
            </w:r>
          </w:p>
        </w:tc>
      </w:tr>
      <w:tr w:rsidR="003B7F19" w:rsidRPr="000C06A6" w:rsidTr="003B7F19">
        <w:tc>
          <w:tcPr>
            <w:tcW w:w="851" w:type="dxa"/>
          </w:tcPr>
          <w:p w:rsidR="003B7F19" w:rsidRPr="003205F1"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21711B" w:rsidRPr="00117C99" w:rsidRDefault="0021711B" w:rsidP="0021711B">
            <w:pPr>
              <w:tabs>
                <w:tab w:val="left" w:pos="2505"/>
              </w:tabs>
              <w:rPr>
                <w:rFonts w:ascii="Times New Roman" w:hAnsi="Times New Roman" w:cs="Times New Roman"/>
              </w:rPr>
            </w:pPr>
            <w:r w:rsidRPr="00117C99">
              <w:rPr>
                <w:rFonts w:ascii="Times New Roman" w:hAnsi="Times New Roman" w:cs="Times New Roman"/>
              </w:rPr>
              <w:t xml:space="preserve">Вестник Гуманитарного университета. 2020. № 1 (28) </w:t>
            </w:r>
            <w:r w:rsidRPr="00117C99">
              <w:rPr>
                <w:rFonts w:ascii="Times New Roman" w:hAnsi="Times New Roman" w:cs="Times New Roman"/>
              </w:rPr>
              <w:sym w:font="Symbol" w:char="F02A"/>
            </w:r>
            <w:r w:rsidRPr="00117C99">
              <w:rPr>
                <w:rFonts w:ascii="Times New Roman" w:hAnsi="Times New Roman" w:cs="Times New Roman"/>
              </w:rPr>
              <w:t xml:space="preserve">С. И. Глушкова </w:t>
            </w:r>
            <w:r w:rsidRPr="00117C99">
              <w:rPr>
                <w:rFonts w:ascii="Times New Roman" w:hAnsi="Times New Roman" w:cs="Times New Roman"/>
              </w:rPr>
              <w:sym w:font="Symbol" w:char="F02A"/>
            </w:r>
            <w:r w:rsidRPr="00117C99">
              <w:rPr>
                <w:rFonts w:ascii="Times New Roman" w:hAnsi="Times New Roman" w:cs="Times New Roman"/>
              </w:rPr>
              <w:sym w:font="Symbol" w:char="F02A"/>
            </w:r>
            <w:r w:rsidRPr="00117C99">
              <w:rPr>
                <w:rFonts w:ascii="Times New Roman" w:hAnsi="Times New Roman" w:cs="Times New Roman"/>
              </w:rPr>
              <w:t xml:space="preserve">, Е. В. Николаев </w:t>
            </w:r>
          </w:p>
          <w:p w:rsidR="003B7F19" w:rsidRPr="00117C99" w:rsidRDefault="0021711B" w:rsidP="0021711B">
            <w:pPr>
              <w:tabs>
                <w:tab w:val="left" w:pos="2505"/>
              </w:tabs>
              <w:rPr>
                <w:rFonts w:ascii="Times New Roman" w:hAnsi="Times New Roman" w:cs="Times New Roman"/>
                <w:b/>
                <w:sz w:val="28"/>
                <w:szCs w:val="28"/>
              </w:rPr>
            </w:pPr>
            <w:r w:rsidRPr="00117C99">
              <w:rPr>
                <w:rFonts w:ascii="Times New Roman" w:hAnsi="Times New Roman" w:cs="Times New Roman"/>
                <w:b/>
              </w:rPr>
              <w:t>Конституционная Россия: качество жизни – ценности, институты – качество власти (обзор материалов выступлений на первом «Ельцин-</w:t>
            </w:r>
            <w:r w:rsidRPr="00117C99">
              <w:rPr>
                <w:rFonts w:ascii="Times New Roman" w:hAnsi="Times New Roman" w:cs="Times New Roman"/>
                <w:b/>
              </w:rPr>
              <w:lastRenderedPageBreak/>
              <w:t>форуме» в Екатеринбурге)</w:t>
            </w:r>
          </w:p>
        </w:tc>
        <w:tc>
          <w:tcPr>
            <w:tcW w:w="7796" w:type="dxa"/>
          </w:tcPr>
          <w:p w:rsidR="0021711B" w:rsidRPr="00117C99" w:rsidRDefault="0021711B" w:rsidP="003B7F19">
            <w:pPr>
              <w:tabs>
                <w:tab w:val="left" w:pos="2505"/>
              </w:tabs>
              <w:rPr>
                <w:rFonts w:ascii="Times New Roman" w:hAnsi="Times New Roman" w:cs="Times New Roman"/>
                <w:sz w:val="28"/>
                <w:szCs w:val="28"/>
                <w:lang w:val="en-US"/>
              </w:rPr>
            </w:pPr>
            <w:r w:rsidRPr="00117C99">
              <w:rPr>
                <w:rFonts w:ascii="Times New Roman" w:hAnsi="Times New Roman" w:cs="Times New Roman"/>
                <w:lang w:val="en-US"/>
              </w:rPr>
              <w:lastRenderedPageBreak/>
              <w:t xml:space="preserve">The Review </w:t>
            </w:r>
            <w:r w:rsidRPr="00117C99">
              <w:rPr>
                <w:rFonts w:ascii="Times New Roman" w:hAnsi="Times New Roman" w:cs="Times New Roman"/>
              </w:rPr>
              <w:t>о</w:t>
            </w:r>
            <w:r w:rsidRPr="00117C99">
              <w:rPr>
                <w:rFonts w:ascii="Times New Roman" w:hAnsi="Times New Roman" w:cs="Times New Roman"/>
                <w:lang w:val="en-US"/>
              </w:rPr>
              <w:t xml:space="preserve">f the Liberal arts University. </w:t>
            </w:r>
            <w:r w:rsidRPr="000C06A6">
              <w:rPr>
                <w:rFonts w:ascii="Times New Roman" w:hAnsi="Times New Roman" w:cs="Times New Roman"/>
                <w:lang w:val="en-US"/>
              </w:rPr>
              <w:t>2020. № 1 (28)</w:t>
            </w:r>
          </w:p>
          <w:p w:rsidR="0021711B" w:rsidRPr="000C06A6" w:rsidRDefault="0021711B" w:rsidP="0021711B">
            <w:pPr>
              <w:rPr>
                <w:rFonts w:ascii="Times New Roman" w:hAnsi="Times New Roman" w:cs="Times New Roman"/>
                <w:lang w:val="en-US"/>
              </w:rPr>
            </w:pPr>
            <w:r w:rsidRPr="00117C99">
              <w:rPr>
                <w:rFonts w:ascii="Times New Roman" w:hAnsi="Times New Roman" w:cs="Times New Roman"/>
                <w:lang w:val="en-US"/>
              </w:rPr>
              <w:t xml:space="preserve">Svetlana Igorevna Glushkova, Doctor of Political sciences, Head of Human Rights Chair, Director of Liberal Arts University Center for Legal Education and Human Rights, Chairperson of Russian Political Science Association in Sverdlovsk region </w:t>
            </w:r>
            <w:r w:rsidRPr="00117C99">
              <w:rPr>
                <w:rFonts w:ascii="Times New Roman" w:hAnsi="Times New Roman" w:cs="Times New Roman"/>
                <w:lang w:val="en-US"/>
              </w:rPr>
              <w:lastRenderedPageBreak/>
              <w:t xml:space="preserve">(Yekaterinburg) Yegor Vladimirovich Nikolaev, Prorector for development of IPO «People's University of Russian constitutionalism» (Yekaterinburg) </w:t>
            </w:r>
          </w:p>
          <w:p w:rsidR="003B7F19" w:rsidRPr="00117C99" w:rsidRDefault="0021711B" w:rsidP="0021711B">
            <w:pPr>
              <w:rPr>
                <w:rFonts w:ascii="Times New Roman" w:hAnsi="Times New Roman" w:cs="Times New Roman"/>
                <w:b/>
                <w:sz w:val="28"/>
                <w:szCs w:val="28"/>
                <w:lang w:val="en-US"/>
              </w:rPr>
            </w:pPr>
            <w:r w:rsidRPr="00117C99">
              <w:rPr>
                <w:rFonts w:ascii="Times New Roman" w:hAnsi="Times New Roman" w:cs="Times New Roman"/>
                <w:b/>
                <w:lang w:val="en-US"/>
              </w:rPr>
              <w:t>Constitutional Russia: the Quality of Life – Values, Institutions – the Quality of Authorities (A Review of Reports at the First «Yeltsin Forum» in Yekaterinburg)</w:t>
            </w:r>
          </w:p>
        </w:tc>
      </w:tr>
      <w:tr w:rsidR="00117C99" w:rsidRPr="0021711B" w:rsidTr="00A070FE">
        <w:tc>
          <w:tcPr>
            <w:tcW w:w="851" w:type="dxa"/>
          </w:tcPr>
          <w:p w:rsidR="00117C99" w:rsidRPr="00117C99" w:rsidRDefault="00117C99" w:rsidP="00117C99">
            <w:pPr>
              <w:tabs>
                <w:tab w:val="left" w:pos="2505"/>
              </w:tabs>
              <w:ind w:left="360"/>
              <w:rPr>
                <w:rFonts w:ascii="Times New Roman" w:hAnsi="Times New Roman" w:cs="Times New Roman"/>
                <w:sz w:val="28"/>
                <w:szCs w:val="28"/>
                <w:lang w:val="en-US"/>
              </w:rPr>
            </w:pPr>
          </w:p>
        </w:tc>
        <w:tc>
          <w:tcPr>
            <w:tcW w:w="15309" w:type="dxa"/>
            <w:gridSpan w:val="2"/>
          </w:tcPr>
          <w:p w:rsidR="00117C99" w:rsidRPr="00117C99" w:rsidRDefault="00117C99" w:rsidP="00117C99">
            <w:pPr>
              <w:tabs>
                <w:tab w:val="left" w:pos="2505"/>
              </w:tabs>
              <w:jc w:val="center"/>
              <w:rPr>
                <w:rFonts w:ascii="Times New Roman" w:hAnsi="Times New Roman" w:cs="Times New Roman"/>
                <w:sz w:val="28"/>
                <w:szCs w:val="28"/>
              </w:rPr>
            </w:pPr>
            <w:r w:rsidRPr="00117C99">
              <w:rPr>
                <w:rFonts w:ascii="Times New Roman" w:hAnsi="Times New Roman" w:cs="Times New Roman"/>
                <w:sz w:val="28"/>
                <w:szCs w:val="28"/>
                <w:highlight w:val="yellow"/>
              </w:rPr>
              <w:t>Номер 2</w:t>
            </w:r>
          </w:p>
        </w:tc>
      </w:tr>
      <w:tr w:rsidR="002D72A8" w:rsidRPr="0021711B" w:rsidTr="00185F43">
        <w:tc>
          <w:tcPr>
            <w:tcW w:w="851" w:type="dxa"/>
          </w:tcPr>
          <w:p w:rsidR="002D72A8" w:rsidRPr="002D72A8" w:rsidRDefault="002D72A8" w:rsidP="002D72A8">
            <w:pPr>
              <w:tabs>
                <w:tab w:val="left" w:pos="2505"/>
              </w:tabs>
              <w:ind w:left="360"/>
              <w:rPr>
                <w:rFonts w:ascii="Times New Roman" w:hAnsi="Times New Roman" w:cs="Times New Roman"/>
                <w:sz w:val="28"/>
                <w:szCs w:val="28"/>
                <w:lang w:val="en-US"/>
              </w:rPr>
            </w:pPr>
          </w:p>
        </w:tc>
        <w:tc>
          <w:tcPr>
            <w:tcW w:w="15309" w:type="dxa"/>
            <w:gridSpan w:val="2"/>
          </w:tcPr>
          <w:p w:rsidR="002D72A8" w:rsidRPr="002D72A8" w:rsidRDefault="002D72A8" w:rsidP="002D72A8">
            <w:pPr>
              <w:tabs>
                <w:tab w:val="left" w:pos="2505"/>
              </w:tabs>
              <w:jc w:val="center"/>
              <w:rPr>
                <w:rFonts w:ascii="Times New Roman" w:hAnsi="Times New Roman" w:cs="Times New Roman"/>
                <w:b/>
                <w:sz w:val="28"/>
                <w:szCs w:val="28"/>
              </w:rPr>
            </w:pPr>
            <w:r w:rsidRPr="002D72A8">
              <w:rPr>
                <w:rFonts w:ascii="Times New Roman" w:hAnsi="Times New Roman" w:cs="Times New Roman"/>
                <w:b/>
                <w:sz w:val="28"/>
                <w:szCs w:val="28"/>
              </w:rPr>
              <w:t>Раздел ЭКОНОМИКА</w:t>
            </w:r>
          </w:p>
        </w:tc>
      </w:tr>
      <w:tr w:rsidR="003B7F19" w:rsidRPr="000C06A6" w:rsidTr="003B7F19">
        <w:tc>
          <w:tcPr>
            <w:tcW w:w="851" w:type="dxa"/>
          </w:tcPr>
          <w:p w:rsidR="003B7F19" w:rsidRPr="0021711B"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2D72A8" w:rsidRPr="00B631C9" w:rsidRDefault="002D72A8" w:rsidP="002D72A8">
            <w:pPr>
              <w:tabs>
                <w:tab w:val="left" w:pos="2505"/>
              </w:tabs>
              <w:rPr>
                <w:rFonts w:ascii="Times New Roman" w:hAnsi="Times New Roman" w:cs="Times New Roman"/>
              </w:rPr>
            </w:pPr>
            <w:r w:rsidRPr="00B631C9">
              <w:rPr>
                <w:rFonts w:ascii="Times New Roman" w:hAnsi="Times New Roman" w:cs="Times New Roman"/>
              </w:rPr>
              <w:t xml:space="preserve">Вестник Гуманитарного университета. 2020. № 2 (29) </w:t>
            </w:r>
            <w:r w:rsidRPr="00B631C9">
              <w:rPr>
                <w:rFonts w:ascii="Times New Roman" w:hAnsi="Times New Roman" w:cs="Times New Roman"/>
              </w:rPr>
              <w:sym w:font="Symbol" w:char="F02A"/>
            </w:r>
            <w:r w:rsidRPr="00B631C9">
              <w:rPr>
                <w:rFonts w:ascii="Times New Roman" w:hAnsi="Times New Roman" w:cs="Times New Roman"/>
              </w:rPr>
              <w:t xml:space="preserve">УДК 338.2 И. С. Кутарев </w:t>
            </w:r>
            <w:r w:rsidRPr="00B631C9">
              <w:rPr>
                <w:rFonts w:ascii="Times New Roman" w:hAnsi="Times New Roman" w:cs="Times New Roman"/>
              </w:rPr>
              <w:sym w:font="Symbol" w:char="F02A"/>
            </w:r>
            <w:r w:rsidRPr="00B631C9">
              <w:rPr>
                <w:rFonts w:ascii="Times New Roman" w:hAnsi="Times New Roman" w:cs="Times New Roman"/>
              </w:rPr>
              <w:sym w:font="Symbol" w:char="F02A"/>
            </w:r>
            <w:r w:rsidRPr="00B631C9">
              <w:rPr>
                <w:rFonts w:ascii="Times New Roman" w:hAnsi="Times New Roman" w:cs="Times New Roman"/>
              </w:rPr>
              <w:t xml:space="preserve">, Л. Г. Кутарева </w:t>
            </w:r>
          </w:p>
          <w:p w:rsidR="002D72A8" w:rsidRPr="00B631C9" w:rsidRDefault="002D72A8" w:rsidP="002D72A8">
            <w:pPr>
              <w:tabs>
                <w:tab w:val="left" w:pos="2505"/>
              </w:tabs>
              <w:rPr>
                <w:rFonts w:ascii="Times New Roman" w:hAnsi="Times New Roman" w:cs="Times New Roman"/>
                <w:b/>
              </w:rPr>
            </w:pPr>
            <w:r w:rsidRPr="00B631C9">
              <w:rPr>
                <w:rFonts w:ascii="Times New Roman" w:hAnsi="Times New Roman" w:cs="Times New Roman"/>
                <w:b/>
              </w:rPr>
              <w:t xml:space="preserve">Значение промышленной кооперации как инструмента развития промышленного потенциала региона </w:t>
            </w:r>
          </w:p>
          <w:p w:rsidR="002D72A8" w:rsidRPr="00B631C9" w:rsidRDefault="002D72A8" w:rsidP="002D72A8">
            <w:pPr>
              <w:tabs>
                <w:tab w:val="left" w:pos="2505"/>
              </w:tabs>
              <w:rPr>
                <w:rFonts w:ascii="Times New Roman" w:hAnsi="Times New Roman" w:cs="Times New Roman"/>
              </w:rPr>
            </w:pPr>
            <w:r w:rsidRPr="00B631C9">
              <w:rPr>
                <w:rFonts w:ascii="Times New Roman" w:hAnsi="Times New Roman" w:cs="Times New Roman"/>
              </w:rPr>
              <w:t xml:space="preserve">Статья посвящена рассмотрению промышленной кооперации региона как инструмента стратегического развития региональной экономики. Региональная промышленность является двигателем устойчивого экономического развития страны. В сегодняшних условиях экстенсивного развития региональной промышленности и финансовых и экономических санкций возникала проблема обязательного повышения интенсивного роста региональной промышленности. Государство решает эти проблемы через различные целевые программы. Инструментом реализации этих программ может быть развитие промышленной кооперации. Анализ существующих подходов позволил сформулировать понятие «промышленная кооперация», а также определить, что развитие кооперационных процессов в условиях новой индустриальной модели развития регионов требует новых формы и консорциумов промышленной кооперации. </w:t>
            </w:r>
          </w:p>
          <w:p w:rsidR="003B7F19" w:rsidRPr="00B631C9" w:rsidRDefault="002D72A8" w:rsidP="002D72A8">
            <w:pPr>
              <w:tabs>
                <w:tab w:val="left" w:pos="2505"/>
              </w:tabs>
              <w:rPr>
                <w:rFonts w:ascii="Times New Roman" w:hAnsi="Times New Roman" w:cs="Times New Roman"/>
                <w:sz w:val="28"/>
                <w:szCs w:val="28"/>
              </w:rPr>
            </w:pPr>
            <w:r w:rsidRPr="00B631C9">
              <w:rPr>
                <w:rFonts w:ascii="Times New Roman" w:hAnsi="Times New Roman" w:cs="Times New Roman"/>
              </w:rPr>
              <w:t>Ключевые слова: промышленная кооперация; региональная экономика; экономическое развитие; формы промышленной кооперации.</w:t>
            </w:r>
          </w:p>
        </w:tc>
        <w:tc>
          <w:tcPr>
            <w:tcW w:w="7796" w:type="dxa"/>
          </w:tcPr>
          <w:p w:rsidR="002D72A8" w:rsidRPr="00B631C9" w:rsidRDefault="002D72A8" w:rsidP="003B7F19">
            <w:pPr>
              <w:tabs>
                <w:tab w:val="left" w:pos="2505"/>
              </w:tabs>
              <w:rPr>
                <w:rFonts w:ascii="Times New Roman" w:hAnsi="Times New Roman" w:cs="Times New Roman"/>
                <w:sz w:val="28"/>
                <w:szCs w:val="28"/>
                <w:lang w:val="en-US"/>
              </w:rPr>
            </w:pPr>
            <w:r w:rsidRPr="00B631C9">
              <w:rPr>
                <w:rFonts w:ascii="Times New Roman" w:hAnsi="Times New Roman" w:cs="Times New Roman"/>
                <w:lang w:val="en-US"/>
              </w:rPr>
              <w:t xml:space="preserve">The Review </w:t>
            </w:r>
            <w:r w:rsidRPr="00B631C9">
              <w:rPr>
                <w:rFonts w:ascii="Times New Roman" w:hAnsi="Times New Roman" w:cs="Times New Roman"/>
              </w:rPr>
              <w:t>о</w:t>
            </w:r>
            <w:r w:rsidRPr="00B631C9">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2D72A8" w:rsidRPr="000C06A6" w:rsidRDefault="002D72A8" w:rsidP="002D72A8">
            <w:pPr>
              <w:rPr>
                <w:rFonts w:ascii="Times New Roman" w:hAnsi="Times New Roman" w:cs="Times New Roman"/>
                <w:lang w:val="en-US"/>
              </w:rPr>
            </w:pPr>
            <w:r w:rsidRPr="00B631C9">
              <w:rPr>
                <w:rFonts w:ascii="Times New Roman" w:hAnsi="Times New Roman" w:cs="Times New Roman"/>
                <w:lang w:val="en-US"/>
              </w:rPr>
              <w:t xml:space="preserve">Igor Sergeevich Kutarev, second-year Master’s student, School of Economics and Management InEM UrFU, Department of Economics and Management at Metallurgical and Engineering Enterprises, Ural Federal University named after the first President of Russia B. N. Yeltsin (Yekaterinburg) Lyudmila Gennadevna Kutareva, Candidate of Economic Sciences, Department of Management and Marketing, Liberal Arts University – University for Humanities (Yekaterinburg) </w:t>
            </w:r>
          </w:p>
          <w:p w:rsidR="00B631C9" w:rsidRPr="000C06A6" w:rsidRDefault="002D72A8" w:rsidP="002D72A8">
            <w:pPr>
              <w:rPr>
                <w:rFonts w:ascii="Times New Roman" w:hAnsi="Times New Roman" w:cs="Times New Roman"/>
                <w:b/>
                <w:lang w:val="en-US"/>
              </w:rPr>
            </w:pPr>
            <w:r w:rsidRPr="00B631C9">
              <w:rPr>
                <w:rFonts w:ascii="Times New Roman" w:hAnsi="Times New Roman" w:cs="Times New Roman"/>
                <w:b/>
                <w:lang w:val="en-US"/>
              </w:rPr>
              <w:t>The Importance of Industrial Cooperation as a Tool for Developing the Industrial Potential of the Region</w:t>
            </w:r>
          </w:p>
          <w:p w:rsidR="00B631C9" w:rsidRPr="000C06A6" w:rsidRDefault="002D72A8" w:rsidP="002D72A8">
            <w:pPr>
              <w:rPr>
                <w:rFonts w:ascii="Times New Roman" w:hAnsi="Times New Roman" w:cs="Times New Roman"/>
                <w:lang w:val="en-US"/>
              </w:rPr>
            </w:pPr>
            <w:r w:rsidRPr="00B631C9">
              <w:rPr>
                <w:rFonts w:ascii="Times New Roman" w:hAnsi="Times New Roman" w:cs="Times New Roman"/>
                <w:lang w:val="en-US"/>
              </w:rPr>
              <w:t xml:space="preserve"> The article is devoted to the consideration of the industrial cooperation of the region as a tool for the strategic development of the regional economy. The regional industry is a mover of the sustainable economic development of the country. In today's conditions of the extensive development of the regional industry and financial and economic sanctions, there arose the problem of a mandatory increase in the intensive growth of the regional industry. The government solves these problems through various targeted programs. An instrument for implementing these programs may be the development of industrial cooperation. The analysis of existing approaches allowed us to formulate the concept of "industrial cooperation", and also to determine that the development of cooperation processes in the context of a new industrial model for the development of regions requires new forms and consortia of industrial cooperation. </w:t>
            </w:r>
          </w:p>
          <w:p w:rsidR="003B7F19" w:rsidRPr="00B631C9" w:rsidRDefault="002D72A8" w:rsidP="002D72A8">
            <w:pPr>
              <w:rPr>
                <w:rFonts w:ascii="Times New Roman" w:hAnsi="Times New Roman" w:cs="Times New Roman"/>
                <w:sz w:val="28"/>
                <w:szCs w:val="28"/>
                <w:lang w:val="en-US"/>
              </w:rPr>
            </w:pPr>
            <w:r w:rsidRPr="00B631C9">
              <w:rPr>
                <w:rFonts w:ascii="Times New Roman" w:hAnsi="Times New Roman" w:cs="Times New Roman"/>
                <w:lang w:val="en-US"/>
              </w:rPr>
              <w:t>Keywords: industrial cooperation; regional economy; economic development; forms of industrial cooperation.</w:t>
            </w:r>
          </w:p>
        </w:tc>
      </w:tr>
      <w:tr w:rsidR="003B7F19" w:rsidRPr="000C06A6" w:rsidTr="003B7F19">
        <w:tc>
          <w:tcPr>
            <w:tcW w:w="851" w:type="dxa"/>
          </w:tcPr>
          <w:p w:rsidR="003B7F19" w:rsidRPr="002D72A8" w:rsidRDefault="003B7F1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771F30" w:rsidRPr="00771F30" w:rsidRDefault="00771F30" w:rsidP="00771F30">
            <w:pPr>
              <w:tabs>
                <w:tab w:val="left" w:pos="2505"/>
              </w:tabs>
              <w:rPr>
                <w:rFonts w:ascii="Times New Roman" w:hAnsi="Times New Roman" w:cs="Times New Roman"/>
              </w:rPr>
            </w:pPr>
            <w:r w:rsidRPr="00771F30">
              <w:rPr>
                <w:rFonts w:ascii="Times New Roman" w:hAnsi="Times New Roman" w:cs="Times New Roman"/>
              </w:rPr>
              <w:t xml:space="preserve">Вестник Гуманитарного университета. 2020. № 2 (29) </w:t>
            </w:r>
            <w:r w:rsidRPr="00771F30">
              <w:rPr>
                <w:rFonts w:ascii="Times New Roman" w:hAnsi="Times New Roman" w:cs="Times New Roman"/>
              </w:rPr>
              <w:sym w:font="Symbol" w:char="F02A"/>
            </w:r>
            <w:r w:rsidRPr="00771F30">
              <w:rPr>
                <w:rFonts w:ascii="Times New Roman" w:hAnsi="Times New Roman" w:cs="Times New Roman"/>
              </w:rPr>
              <w:t xml:space="preserve">УКД 336.71 Н. Н. Мокеева </w:t>
            </w:r>
            <w:r w:rsidRPr="00771F30">
              <w:rPr>
                <w:rFonts w:ascii="Times New Roman" w:hAnsi="Times New Roman" w:cs="Times New Roman"/>
              </w:rPr>
              <w:sym w:font="Symbol" w:char="F02A"/>
            </w:r>
            <w:r w:rsidRPr="00771F30">
              <w:rPr>
                <w:rFonts w:ascii="Times New Roman" w:hAnsi="Times New Roman" w:cs="Times New Roman"/>
              </w:rPr>
              <w:sym w:font="Symbol" w:char="F02A"/>
            </w:r>
            <w:r w:rsidRPr="00771F30">
              <w:rPr>
                <w:rFonts w:ascii="Times New Roman" w:hAnsi="Times New Roman" w:cs="Times New Roman"/>
              </w:rPr>
              <w:t xml:space="preserve">, Д. С. Попова </w:t>
            </w:r>
          </w:p>
          <w:p w:rsidR="00771F30" w:rsidRPr="00771F30" w:rsidRDefault="00771F30" w:rsidP="00771F30">
            <w:pPr>
              <w:tabs>
                <w:tab w:val="left" w:pos="2505"/>
              </w:tabs>
              <w:rPr>
                <w:rFonts w:ascii="Times New Roman" w:hAnsi="Times New Roman" w:cs="Times New Roman"/>
                <w:b/>
              </w:rPr>
            </w:pPr>
            <w:r w:rsidRPr="00771F30">
              <w:rPr>
                <w:rFonts w:ascii="Times New Roman" w:hAnsi="Times New Roman" w:cs="Times New Roman"/>
                <w:b/>
              </w:rPr>
              <w:t>Современные аспекты финансового оздоровления российских кредитных организаций</w:t>
            </w:r>
          </w:p>
          <w:p w:rsidR="00771F30" w:rsidRPr="00771F30" w:rsidRDefault="00771F30" w:rsidP="00771F30">
            <w:pPr>
              <w:tabs>
                <w:tab w:val="left" w:pos="2505"/>
              </w:tabs>
              <w:rPr>
                <w:rFonts w:ascii="Times New Roman" w:hAnsi="Times New Roman" w:cs="Times New Roman"/>
              </w:rPr>
            </w:pPr>
            <w:r w:rsidRPr="00771F30">
              <w:rPr>
                <w:rFonts w:ascii="Times New Roman" w:hAnsi="Times New Roman" w:cs="Times New Roman"/>
              </w:rPr>
              <w:t xml:space="preserve"> В статье рассмотрены два механизма финансового оздоровления кредитных организаций, реализуемые в банковской системе России на современном этапе. Дана характеристика особенностей нового механизма санации через Фонд консолидации банковского сектора на примере ПАО «ФК Открытие». Выявлены проблемы действующих механизмов санации и предложены примерные пути решения.</w:t>
            </w:r>
          </w:p>
          <w:p w:rsidR="003B7F19" w:rsidRPr="00771F30" w:rsidRDefault="00771F30" w:rsidP="00771F30">
            <w:pPr>
              <w:tabs>
                <w:tab w:val="left" w:pos="2505"/>
              </w:tabs>
              <w:rPr>
                <w:rFonts w:ascii="Times New Roman" w:hAnsi="Times New Roman" w:cs="Times New Roman"/>
                <w:sz w:val="28"/>
                <w:szCs w:val="28"/>
              </w:rPr>
            </w:pPr>
            <w:r w:rsidRPr="00771F30">
              <w:rPr>
                <w:rFonts w:ascii="Times New Roman" w:hAnsi="Times New Roman" w:cs="Times New Roman"/>
              </w:rPr>
              <w:t xml:space="preserve"> Ключевые слова: банкротство; санация; финансовое оздоровление; АСВ; УК ФКБС; Банк России.</w:t>
            </w:r>
          </w:p>
        </w:tc>
        <w:tc>
          <w:tcPr>
            <w:tcW w:w="7796" w:type="dxa"/>
          </w:tcPr>
          <w:p w:rsidR="00771F30" w:rsidRPr="00771F30" w:rsidRDefault="00771F30" w:rsidP="003B7F19">
            <w:pPr>
              <w:tabs>
                <w:tab w:val="left" w:pos="2505"/>
              </w:tabs>
              <w:rPr>
                <w:rFonts w:ascii="Times New Roman" w:hAnsi="Times New Roman" w:cs="Times New Roman"/>
                <w:sz w:val="28"/>
                <w:szCs w:val="28"/>
                <w:lang w:val="en-US"/>
              </w:rPr>
            </w:pPr>
            <w:r w:rsidRPr="00771F30">
              <w:rPr>
                <w:rFonts w:ascii="Times New Roman" w:hAnsi="Times New Roman" w:cs="Times New Roman"/>
                <w:lang w:val="en-US"/>
              </w:rPr>
              <w:t xml:space="preserve">The Review </w:t>
            </w:r>
            <w:r w:rsidRPr="00771F30">
              <w:rPr>
                <w:rFonts w:ascii="Times New Roman" w:hAnsi="Times New Roman" w:cs="Times New Roman"/>
              </w:rPr>
              <w:t>о</w:t>
            </w:r>
            <w:r w:rsidRPr="00771F30">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771F30" w:rsidRPr="000C06A6" w:rsidRDefault="00771F30" w:rsidP="00771F30">
            <w:pPr>
              <w:rPr>
                <w:rFonts w:ascii="Times New Roman" w:hAnsi="Times New Roman" w:cs="Times New Roman"/>
                <w:lang w:val="en-US"/>
              </w:rPr>
            </w:pPr>
            <w:r w:rsidRPr="00771F30">
              <w:rPr>
                <w:rFonts w:ascii="Times New Roman" w:hAnsi="Times New Roman" w:cs="Times New Roman"/>
                <w:lang w:val="en-US"/>
              </w:rPr>
              <w:t>Natalia Nikolaevna Mokeeva, Candidate of Economic Sciences, Ass. Prof. of Finance, Money Circulation and Credit Department, Ural Federal University named after the First President of Russia B. N. Yeltsin (Yekaterinburg) Dariya Sergeevna Popova, fourth-year Bachelor’s student, Business and Management Department, Liberal Arts University – University for Humanities (Yekaterinburg)</w:t>
            </w:r>
          </w:p>
          <w:p w:rsidR="00771F30" w:rsidRPr="000C06A6" w:rsidRDefault="00771F30" w:rsidP="00771F30">
            <w:pPr>
              <w:rPr>
                <w:rFonts w:ascii="Times New Roman" w:hAnsi="Times New Roman" w:cs="Times New Roman"/>
                <w:b/>
                <w:lang w:val="en-US"/>
              </w:rPr>
            </w:pPr>
            <w:r w:rsidRPr="00771F30">
              <w:rPr>
                <w:rFonts w:ascii="Times New Roman" w:hAnsi="Times New Roman" w:cs="Times New Roman"/>
                <w:lang w:val="en-US"/>
              </w:rPr>
              <w:t xml:space="preserve"> </w:t>
            </w:r>
            <w:r w:rsidRPr="00771F30">
              <w:rPr>
                <w:rFonts w:ascii="Times New Roman" w:hAnsi="Times New Roman" w:cs="Times New Roman"/>
                <w:b/>
                <w:lang w:val="en-US"/>
              </w:rPr>
              <w:t>Modern Aspects of Financial Recovery of the Russian Credit Institutions</w:t>
            </w:r>
          </w:p>
          <w:p w:rsidR="00771F30" w:rsidRPr="000C06A6" w:rsidRDefault="00771F30" w:rsidP="00771F30">
            <w:pPr>
              <w:rPr>
                <w:rFonts w:ascii="Times New Roman" w:hAnsi="Times New Roman" w:cs="Times New Roman"/>
                <w:lang w:val="en-US"/>
              </w:rPr>
            </w:pPr>
            <w:r w:rsidRPr="00771F30">
              <w:rPr>
                <w:rFonts w:ascii="Times New Roman" w:hAnsi="Times New Roman" w:cs="Times New Roman"/>
                <w:lang w:val="en-US"/>
              </w:rPr>
              <w:t xml:space="preserve"> The article considers two mechanisms to restore the financial health of credit institutions being realized at the current stage of Russia’s banking system. The authors characterized a new mechanism of sanitation through the Fund of Banking Sector Consolidation by the example of Otkritie Bank. The authors also revealed the problems of the existing sanitation mechanisms and offered indicative ways of addressing them. </w:t>
            </w:r>
          </w:p>
          <w:p w:rsidR="003B7F19" w:rsidRPr="00771F30" w:rsidRDefault="00771F30" w:rsidP="00771F30">
            <w:pPr>
              <w:rPr>
                <w:rFonts w:ascii="Times New Roman" w:hAnsi="Times New Roman" w:cs="Times New Roman"/>
                <w:sz w:val="28"/>
                <w:szCs w:val="28"/>
                <w:lang w:val="en-US"/>
              </w:rPr>
            </w:pPr>
            <w:r w:rsidRPr="00771F30">
              <w:rPr>
                <w:rFonts w:ascii="Times New Roman" w:hAnsi="Times New Roman" w:cs="Times New Roman"/>
                <w:lang w:val="en-US"/>
              </w:rPr>
              <w:lastRenderedPageBreak/>
              <w:t>Keywords: bankruptcy; sanitation; financial recovery; ACB; Banking Sector Consolidation Fund (BSCF); the Bank of Russia.</w:t>
            </w:r>
          </w:p>
        </w:tc>
      </w:tr>
      <w:tr w:rsidR="004A4CD3" w:rsidRPr="00771F30" w:rsidTr="001145FB">
        <w:tc>
          <w:tcPr>
            <w:tcW w:w="851" w:type="dxa"/>
          </w:tcPr>
          <w:p w:rsidR="004A4CD3" w:rsidRPr="004A4CD3" w:rsidRDefault="004A4CD3" w:rsidP="004A4CD3">
            <w:pPr>
              <w:tabs>
                <w:tab w:val="left" w:pos="2505"/>
              </w:tabs>
              <w:ind w:left="360"/>
              <w:rPr>
                <w:rFonts w:ascii="Times New Roman" w:hAnsi="Times New Roman" w:cs="Times New Roman"/>
                <w:sz w:val="28"/>
                <w:szCs w:val="28"/>
                <w:lang w:val="en-US"/>
              </w:rPr>
            </w:pPr>
          </w:p>
        </w:tc>
        <w:tc>
          <w:tcPr>
            <w:tcW w:w="15309" w:type="dxa"/>
            <w:gridSpan w:val="2"/>
          </w:tcPr>
          <w:p w:rsidR="004A4CD3" w:rsidRPr="004A4CD3" w:rsidRDefault="004A4CD3" w:rsidP="004A4CD3">
            <w:pPr>
              <w:tabs>
                <w:tab w:val="left" w:pos="2505"/>
              </w:tabs>
              <w:jc w:val="center"/>
              <w:rPr>
                <w:rFonts w:ascii="Times New Roman" w:hAnsi="Times New Roman" w:cs="Times New Roman"/>
                <w:b/>
                <w:sz w:val="28"/>
                <w:szCs w:val="28"/>
              </w:rPr>
            </w:pPr>
            <w:r w:rsidRPr="004A4CD3">
              <w:rPr>
                <w:rFonts w:ascii="Times New Roman" w:hAnsi="Times New Roman" w:cs="Times New Roman"/>
                <w:b/>
                <w:sz w:val="28"/>
                <w:szCs w:val="28"/>
              </w:rPr>
              <w:t>Раздел ЮРИСПРУДЕНЦИЯ</w:t>
            </w:r>
          </w:p>
        </w:tc>
      </w:tr>
      <w:tr w:rsidR="00117C99" w:rsidRPr="000C06A6" w:rsidTr="003B7F19">
        <w:tc>
          <w:tcPr>
            <w:tcW w:w="851" w:type="dxa"/>
          </w:tcPr>
          <w:p w:rsidR="00117C99" w:rsidRPr="00771F30"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8575F2" w:rsidRPr="00332AEB" w:rsidRDefault="008575F2" w:rsidP="008575F2">
            <w:pPr>
              <w:tabs>
                <w:tab w:val="left" w:pos="2505"/>
              </w:tabs>
              <w:rPr>
                <w:rFonts w:ascii="Times New Roman" w:hAnsi="Times New Roman" w:cs="Times New Roman"/>
              </w:rPr>
            </w:pPr>
            <w:r w:rsidRPr="00332AEB">
              <w:rPr>
                <w:rFonts w:ascii="Times New Roman" w:hAnsi="Times New Roman" w:cs="Times New Roman"/>
              </w:rPr>
              <w:t xml:space="preserve">Вестник Гуманитарного университета. 2020. № 2 (29) </w:t>
            </w:r>
            <w:r w:rsidRPr="00332AEB">
              <w:rPr>
                <w:rFonts w:ascii="Times New Roman" w:hAnsi="Times New Roman" w:cs="Times New Roman"/>
              </w:rPr>
              <w:sym w:font="Symbol" w:char="F02A"/>
            </w:r>
            <w:r w:rsidRPr="00332AEB">
              <w:rPr>
                <w:rFonts w:ascii="Times New Roman" w:hAnsi="Times New Roman" w:cs="Times New Roman"/>
              </w:rPr>
              <w:t>УДК 342.4 С. С. Алексеев</w:t>
            </w:r>
          </w:p>
          <w:p w:rsidR="008575F2" w:rsidRPr="00332AEB" w:rsidRDefault="008575F2" w:rsidP="008575F2">
            <w:pPr>
              <w:tabs>
                <w:tab w:val="left" w:pos="2505"/>
              </w:tabs>
              <w:rPr>
                <w:rFonts w:ascii="Times New Roman" w:hAnsi="Times New Roman" w:cs="Times New Roman"/>
                <w:b/>
              </w:rPr>
            </w:pPr>
            <w:r w:rsidRPr="00332AEB">
              <w:rPr>
                <w:rFonts w:ascii="Times New Roman" w:hAnsi="Times New Roman" w:cs="Times New Roman"/>
              </w:rPr>
              <w:t xml:space="preserve"> </w:t>
            </w:r>
            <w:r w:rsidRPr="00332AEB">
              <w:rPr>
                <w:rFonts w:ascii="Times New Roman" w:hAnsi="Times New Roman" w:cs="Times New Roman"/>
                <w:b/>
              </w:rPr>
              <w:t xml:space="preserve">Демократические реформы и конституция. Научно-публицистические заметки </w:t>
            </w:r>
          </w:p>
          <w:p w:rsidR="008575F2" w:rsidRPr="00332AEB" w:rsidRDefault="008575F2" w:rsidP="008575F2">
            <w:pPr>
              <w:tabs>
                <w:tab w:val="left" w:pos="2505"/>
              </w:tabs>
              <w:rPr>
                <w:rFonts w:ascii="Times New Roman" w:hAnsi="Times New Roman" w:cs="Times New Roman"/>
              </w:rPr>
            </w:pPr>
            <w:r w:rsidRPr="00332AEB">
              <w:rPr>
                <w:rFonts w:ascii="Times New Roman" w:hAnsi="Times New Roman" w:cs="Times New Roman"/>
              </w:rPr>
              <w:t xml:space="preserve">В заметках анализируется сущность советского социалистического режима и положение, в котором он, а точнее, государственное управление обществом оказалось в результате начавшейся в 1985 году перестройки – паралич, анархия, вакханалия произвола, беззакония в сфере государственной жизни. Развеивается миф о том, что госсобственность – это собственность якобы общенародная, анализируются роль частной собственности как естественного права человека, достоинства и коварство формулы «сильная власть», обсуждаются перспективы и необходимость последовательного демократического развития России для спасения страны от последствий социалистического тоталитаризма и риски прихода ему на смену нового уродца – вроде строя государственно-номенклатурного квазикапитализма. Говорится о необходимости реформ в России и анализируется авторский (совместно с А. А. Собчаком) проект Конституции, которая рассматривается как кредо общества, как средство ограждения людей от произвола власти и обеспечения прав и свобод человека. Конституция должна быть строго юридическим документом, рассчитанным на долгую перспективу – «на века» (и потому не могущая быть легко и часто изменяемой), содержащим правовые принципы и нормы, не имеющим каких-либо политикопартийных, мировоззренческих ориентаций. Она не должна также превращаться в инструкцию по текущим государственным делам. Проект Конституции закрепляет концепцию государства свободного саморегулирующегося общества, в основе которого – «суверенная личность – Гражданин. Три ее главных устоя («три кита») – это: человек, его достоинство, права и свободы; демократизм, действенность и вместе с тем умеренность власти – такая ее организация, чтобы она не смогла стать диктаторской силой; возвышение на максимально высокую ступень «третьей власти» – правосудия, сильного и независимого, способного противостоять произволу власти, стать надежной преградой на пути ее своеволия и без которого права человека – ничто, ноль, пустой звук. Среди прав и свобод человека как важнейшего института конституции подчеркивается особая роль политических и личных прав и свобод. Выражается надежда автора на то, что для создания свободного и демократического конституционного строя у истинных приверженцев демократии хватит сил, воли, мужества, ответственности. </w:t>
            </w:r>
          </w:p>
          <w:p w:rsidR="00117C99" w:rsidRPr="00332AEB" w:rsidRDefault="008575F2" w:rsidP="008575F2">
            <w:pPr>
              <w:tabs>
                <w:tab w:val="left" w:pos="2505"/>
              </w:tabs>
              <w:rPr>
                <w:rFonts w:ascii="Times New Roman" w:hAnsi="Times New Roman" w:cs="Times New Roman"/>
                <w:sz w:val="28"/>
                <w:szCs w:val="28"/>
              </w:rPr>
            </w:pPr>
            <w:r w:rsidRPr="00332AEB">
              <w:rPr>
                <w:rFonts w:ascii="Times New Roman" w:hAnsi="Times New Roman" w:cs="Times New Roman"/>
              </w:rPr>
              <w:t xml:space="preserve">Ключевые слова: реформы; конституция; проект; демократия; конституционный строй; саморегулирующееся общество; права и свободы человека; разделение властей: законодательная, исполнительная, судебная </w:t>
            </w:r>
            <w:r w:rsidRPr="00332AEB">
              <w:rPr>
                <w:rFonts w:ascii="Times New Roman" w:hAnsi="Times New Roman" w:cs="Times New Roman"/>
              </w:rPr>
              <w:lastRenderedPageBreak/>
              <w:t>власти; федерализм; муниципальная власть; парламентская, президентская демократические республики; смешанная, сбалансированная государственная форма.</w:t>
            </w:r>
          </w:p>
        </w:tc>
        <w:tc>
          <w:tcPr>
            <w:tcW w:w="7796" w:type="dxa"/>
          </w:tcPr>
          <w:p w:rsidR="00332AEB" w:rsidRPr="00332AEB" w:rsidRDefault="00332AEB" w:rsidP="003B7F19">
            <w:pPr>
              <w:tabs>
                <w:tab w:val="left" w:pos="2505"/>
              </w:tabs>
              <w:rPr>
                <w:rFonts w:ascii="Times New Roman" w:hAnsi="Times New Roman" w:cs="Times New Roman"/>
                <w:sz w:val="28"/>
                <w:szCs w:val="28"/>
                <w:lang w:val="en-US"/>
              </w:rPr>
            </w:pPr>
            <w:r w:rsidRPr="00332AEB">
              <w:rPr>
                <w:rFonts w:ascii="Times New Roman" w:hAnsi="Times New Roman" w:cs="Times New Roman"/>
                <w:lang w:val="en-US"/>
              </w:rPr>
              <w:lastRenderedPageBreak/>
              <w:t xml:space="preserve">The Review </w:t>
            </w:r>
            <w:r w:rsidRPr="00332AEB">
              <w:rPr>
                <w:rFonts w:ascii="Times New Roman" w:hAnsi="Times New Roman" w:cs="Times New Roman"/>
              </w:rPr>
              <w:t>о</w:t>
            </w:r>
            <w:r w:rsidRPr="00332AEB">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332AEB" w:rsidRPr="000C06A6" w:rsidRDefault="00332AEB" w:rsidP="00332AEB">
            <w:pPr>
              <w:rPr>
                <w:rFonts w:ascii="Times New Roman" w:hAnsi="Times New Roman" w:cs="Times New Roman"/>
                <w:lang w:val="en-US"/>
              </w:rPr>
            </w:pPr>
            <w:r w:rsidRPr="00332AEB">
              <w:rPr>
                <w:rFonts w:ascii="Times New Roman" w:hAnsi="Times New Roman" w:cs="Times New Roman"/>
                <w:lang w:val="en-US"/>
              </w:rPr>
              <w:t xml:space="preserve">Sergey Sergeevich Alekseev (1924–2013) </w:t>
            </w:r>
          </w:p>
          <w:p w:rsidR="00332AEB" w:rsidRPr="000C06A6" w:rsidRDefault="00332AEB" w:rsidP="00332AEB">
            <w:pPr>
              <w:rPr>
                <w:rFonts w:ascii="Times New Roman" w:hAnsi="Times New Roman" w:cs="Times New Roman"/>
                <w:b/>
                <w:lang w:val="en-US"/>
              </w:rPr>
            </w:pPr>
            <w:r w:rsidRPr="00332AEB">
              <w:rPr>
                <w:rFonts w:ascii="Times New Roman" w:hAnsi="Times New Roman" w:cs="Times New Roman"/>
                <w:b/>
                <w:lang w:val="en-US"/>
              </w:rPr>
              <w:t xml:space="preserve">Democratic Reforms and the Constitution. Scientific-Op-ed Notes </w:t>
            </w:r>
          </w:p>
          <w:p w:rsidR="00332AEB" w:rsidRPr="00332AEB" w:rsidRDefault="00332AEB" w:rsidP="00332AEB">
            <w:pPr>
              <w:rPr>
                <w:rFonts w:ascii="Times New Roman" w:hAnsi="Times New Roman" w:cs="Times New Roman"/>
                <w:lang w:val="en-US"/>
              </w:rPr>
            </w:pPr>
            <w:r w:rsidRPr="00332AEB">
              <w:rPr>
                <w:rFonts w:ascii="Times New Roman" w:hAnsi="Times New Roman" w:cs="Times New Roman"/>
                <w:lang w:val="en-US"/>
              </w:rPr>
              <w:t>The notes analyze the essence of the Soviet socialist regime and the situation in which it, or rather the State administration of society, was found as a result of the restructuring ("perestroika") that began in 1985 – paralysis, anarchy, a bacchanalia of arbitrariness, lawlessness in the sphere of public life. The myth is dispelled that state property is a property alleged to serve people. The notes examine the role of private property as a natural human right. Dignity and treachery of the formula "strong power," the prospects and necessity of consistent democratic development of Russia to save the country from the consequences of socialist totalitarianism and the risks of its replacement by a new freak – such as the system of state-nomenclature quasi-capitalism – are discussed. The need for reforms in Russia is mentioned and the author 's (together with A. A. Sobchak) draft Constitution, which is considered a credo of society, as a means of protecting people from arbitrary power and ensuring human rights and freedoms, is analyzed. The Constitution should be a strictly legal document designed for the long term – "for centuries" (and therefore it cannot be changed easily and often), containing legal principles and norms, without any political-party, worldview orientations. Nor should it turn into instruction on current state affairs. The draft Constitution enshrined the concept of a State of a free self-regulating society based on a "sovereign" person – Citizen. Its three pillars ("three whales") are human beings, dignity, rights, and freedoms; Democratization, efficiency and, at the same time, moderation of power – such an organization that it could not become a dictatorial force; elevation to the highest possible stage of the "third power" – justice, strong and independent, able to resist arbitrary power, become a reliable obstacle to its self-determination and without which human rights are nothing, zero, empty sound. Among human rights and freedoms, as the most important institution of the Constitution, the special role of political and personal rights and freedoms is emphasized. The author hopes that the true adherents of democracy will have the strength, will, courage, and responsibility to create a free and democratic constitutional order.</w:t>
            </w:r>
          </w:p>
          <w:p w:rsidR="00117C99" w:rsidRPr="00332AEB" w:rsidRDefault="00332AEB" w:rsidP="00332AEB">
            <w:pPr>
              <w:rPr>
                <w:rFonts w:ascii="Times New Roman" w:hAnsi="Times New Roman" w:cs="Times New Roman"/>
                <w:sz w:val="28"/>
                <w:szCs w:val="28"/>
                <w:lang w:val="en-US"/>
              </w:rPr>
            </w:pPr>
            <w:r w:rsidRPr="00332AEB">
              <w:rPr>
                <w:rFonts w:ascii="Times New Roman" w:hAnsi="Times New Roman" w:cs="Times New Roman"/>
                <w:lang w:val="en-US"/>
              </w:rPr>
              <w:t>Keywords: reforms; constitution; draft; democracy; constitutional system; self-regulated society; human rights and freedoms; separation of powers: legislative, executive, judicial power; federalism; municipal power; parliamentary or presidential democratic republics; mixed and balanced state form.</w:t>
            </w:r>
          </w:p>
        </w:tc>
      </w:tr>
      <w:tr w:rsidR="00117C99" w:rsidRPr="000C06A6" w:rsidTr="003B7F19">
        <w:tc>
          <w:tcPr>
            <w:tcW w:w="851" w:type="dxa"/>
          </w:tcPr>
          <w:p w:rsidR="00117C99" w:rsidRPr="00332AEB"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525763" w:rsidRPr="005757BA" w:rsidRDefault="00525763" w:rsidP="003B7F19">
            <w:pPr>
              <w:tabs>
                <w:tab w:val="left" w:pos="2505"/>
              </w:tabs>
              <w:rPr>
                <w:rFonts w:ascii="Times New Roman" w:hAnsi="Times New Roman" w:cs="Times New Roman"/>
              </w:rPr>
            </w:pPr>
            <w:r w:rsidRPr="005757BA">
              <w:rPr>
                <w:rFonts w:ascii="Times New Roman" w:hAnsi="Times New Roman" w:cs="Times New Roman"/>
              </w:rPr>
              <w:t xml:space="preserve">Вестник Гуманитарного университета. 2020. № 2 (29) </w:t>
            </w:r>
            <w:r w:rsidRPr="005757BA">
              <w:rPr>
                <w:rFonts w:ascii="Times New Roman" w:hAnsi="Times New Roman" w:cs="Times New Roman"/>
              </w:rPr>
              <w:sym w:font="Symbol" w:char="F02A"/>
            </w:r>
            <w:r w:rsidRPr="005757BA">
              <w:rPr>
                <w:rFonts w:ascii="Times New Roman" w:hAnsi="Times New Roman" w:cs="Times New Roman"/>
              </w:rPr>
              <w:t>УДК 342(44):341.231.14(44) Е. Криеф-Семитко</w:t>
            </w:r>
          </w:p>
          <w:p w:rsidR="00525763" w:rsidRPr="005757BA" w:rsidRDefault="00525763" w:rsidP="003B7F19">
            <w:pPr>
              <w:tabs>
                <w:tab w:val="left" w:pos="2505"/>
              </w:tabs>
              <w:rPr>
                <w:rFonts w:ascii="Times New Roman" w:hAnsi="Times New Roman" w:cs="Times New Roman"/>
                <w:b/>
              </w:rPr>
            </w:pPr>
            <w:r w:rsidRPr="005757BA">
              <w:rPr>
                <w:rFonts w:ascii="Times New Roman" w:hAnsi="Times New Roman" w:cs="Times New Roman"/>
              </w:rPr>
              <w:t xml:space="preserve"> </w:t>
            </w:r>
            <w:r w:rsidRPr="005757BA">
              <w:rPr>
                <w:rFonts w:ascii="Times New Roman" w:hAnsi="Times New Roman" w:cs="Times New Roman"/>
                <w:b/>
              </w:rPr>
              <w:t>О состоянии права и правового государства в тени коронавируса</w:t>
            </w:r>
          </w:p>
          <w:p w:rsidR="005757BA" w:rsidRPr="005757BA" w:rsidRDefault="00525763" w:rsidP="003B7F19">
            <w:pPr>
              <w:tabs>
                <w:tab w:val="left" w:pos="2505"/>
              </w:tabs>
              <w:rPr>
                <w:rFonts w:ascii="Times New Roman" w:hAnsi="Times New Roman" w:cs="Times New Roman"/>
              </w:rPr>
            </w:pPr>
            <w:r w:rsidRPr="005757BA">
              <w:rPr>
                <w:rFonts w:ascii="Times New Roman" w:hAnsi="Times New Roman" w:cs="Times New Roman"/>
              </w:rPr>
              <w:t xml:space="preserve"> Используя компаративистскую, системную, герменевтическую и антропологическую методологии и кейс-метод, автор рассматривает ситуацию в правовой системе Франции, сложившуюся в результате ограничительных мер, введенных правительством в результате пандемии коронавируса. Эти меры ограничивают конституционные свободы граждан, введены с нарушением принципа юридической иерархии правовых норм, противоречат Конституции Франции, Конвенции о защите прав человека и основных свобод. Критике подвергнуты правовые нормы, которые вводят уголовную ответственность лишь за сам факт трижды составленных в течение тридцати дней полицейских протоколов о нарушении режима самоизоляции без передачи их на рассмотрение судьи. Нарушены принципы презумпции невиновности и non bis in idem (право не быть судимым или наказанным дважды). Анализируются практика Европейского суда по правам человека и полномочия судебной власти в случае принятия законодателем неконвенционных правовых норм, в том числе правовая позиция Суда, который накладывает на национальных судей обязанность толковать фактические обстоятельства, национальные источники права, любые другие акты в свете Европейской конвенции. </w:t>
            </w:r>
          </w:p>
          <w:p w:rsidR="00117C99" w:rsidRPr="005757BA" w:rsidRDefault="00525763" w:rsidP="003B7F19">
            <w:pPr>
              <w:tabs>
                <w:tab w:val="left" w:pos="2505"/>
              </w:tabs>
              <w:rPr>
                <w:rFonts w:ascii="Times New Roman" w:hAnsi="Times New Roman" w:cs="Times New Roman"/>
                <w:sz w:val="28"/>
                <w:szCs w:val="28"/>
              </w:rPr>
            </w:pPr>
            <w:r w:rsidRPr="005757BA">
              <w:rPr>
                <w:rFonts w:ascii="Times New Roman" w:hAnsi="Times New Roman" w:cs="Times New Roman"/>
              </w:rPr>
              <w:t>Ключевые слова: коронавирус; Covid-19; самоизоляция; права и свободы человека; презумпция невиновности; non bis in idem; юридический позитивизм; конвенционность; закон; право; преступление; уголовный проступок; уголовно-правовой деликт.</w:t>
            </w:r>
          </w:p>
        </w:tc>
        <w:tc>
          <w:tcPr>
            <w:tcW w:w="7796" w:type="dxa"/>
          </w:tcPr>
          <w:p w:rsidR="005757BA" w:rsidRPr="005757BA" w:rsidRDefault="005757BA" w:rsidP="003B7F19">
            <w:pPr>
              <w:tabs>
                <w:tab w:val="left" w:pos="2505"/>
              </w:tabs>
              <w:rPr>
                <w:rFonts w:ascii="Times New Roman" w:hAnsi="Times New Roman" w:cs="Times New Roman"/>
                <w:sz w:val="28"/>
                <w:szCs w:val="28"/>
                <w:lang w:val="en-US"/>
              </w:rPr>
            </w:pPr>
            <w:r w:rsidRPr="005757BA">
              <w:rPr>
                <w:rFonts w:ascii="Times New Roman" w:hAnsi="Times New Roman" w:cs="Times New Roman"/>
                <w:lang w:val="en-US"/>
              </w:rPr>
              <w:t xml:space="preserve">The Review </w:t>
            </w:r>
            <w:r w:rsidRPr="005757BA">
              <w:rPr>
                <w:rFonts w:ascii="Times New Roman" w:hAnsi="Times New Roman" w:cs="Times New Roman"/>
              </w:rPr>
              <w:t>о</w:t>
            </w:r>
            <w:r w:rsidRPr="005757BA">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5757BA" w:rsidRPr="000C06A6" w:rsidRDefault="005757BA" w:rsidP="005757BA">
            <w:pPr>
              <w:rPr>
                <w:rFonts w:ascii="Times New Roman" w:hAnsi="Times New Roman" w:cs="Times New Roman"/>
                <w:lang w:val="en-US"/>
              </w:rPr>
            </w:pPr>
            <w:r w:rsidRPr="005757BA">
              <w:rPr>
                <w:rFonts w:ascii="Times New Roman" w:hAnsi="Times New Roman" w:cs="Times New Roman"/>
                <w:lang w:val="en-US"/>
              </w:rPr>
              <w:t xml:space="preserve">Ekaterina Kriyef-Semitko, Vice-President of the Judicial Tribunal, Doctor of Law, Professor honoris causa, Ural State Law Academy (Yekaterinburg) </w:t>
            </w:r>
          </w:p>
          <w:p w:rsidR="005757BA" w:rsidRPr="000C06A6" w:rsidRDefault="005757BA" w:rsidP="005757BA">
            <w:pPr>
              <w:rPr>
                <w:rFonts w:ascii="Times New Roman" w:hAnsi="Times New Roman" w:cs="Times New Roman"/>
                <w:b/>
                <w:lang w:val="en-US"/>
              </w:rPr>
            </w:pPr>
            <w:r w:rsidRPr="005757BA">
              <w:rPr>
                <w:rFonts w:ascii="Times New Roman" w:hAnsi="Times New Roman" w:cs="Times New Roman"/>
                <w:b/>
                <w:lang w:val="en-US"/>
              </w:rPr>
              <w:t>On the State of Law and the Rule of Law in the Shadow of Coronavirus</w:t>
            </w:r>
          </w:p>
          <w:p w:rsidR="005757BA" w:rsidRPr="000C06A6" w:rsidRDefault="005757BA" w:rsidP="005757BA">
            <w:pPr>
              <w:rPr>
                <w:rFonts w:ascii="Times New Roman" w:hAnsi="Times New Roman" w:cs="Times New Roman"/>
                <w:lang w:val="en-US"/>
              </w:rPr>
            </w:pPr>
            <w:r w:rsidRPr="005757BA">
              <w:rPr>
                <w:rFonts w:ascii="Times New Roman" w:hAnsi="Times New Roman" w:cs="Times New Roman"/>
                <w:lang w:val="en-US"/>
              </w:rPr>
              <w:t xml:space="preserve"> Using comparative, systemic, hermeneutic, and anthropological methodologies and the case method the author examines the situation in the French legal system resulting from restrictive measures imposed by the Government as a result of the coronavirus pandemic. These measures restrict the constitutional freedoms of citizens, are introduced in violation of the principle of the legal hierarchy of legal norms and are contrary to the Constitution of France and to the Convention for the Protection of Human Rights and Fundamental Freedoms. The law which criminalizes only the fact that police reports on violations of the self-isolation regime have been drawn up three times within thirty days without being referred to a judge has been criticized. The principles of presumption of innocence and non bis in idem (the right not to be tried or punished twice) have been violated. The practice of the European Court of Human Rights and the powers of the judiciary in the event of the adoption by a legislator of non-binding legal rules are analyzed including the Court 's legal position, which imposes on national judges the obligation to interpret factual circumstances, national sources of law, any other acts in the light of the European Convention. </w:t>
            </w:r>
          </w:p>
          <w:p w:rsidR="00117C99" w:rsidRPr="005757BA" w:rsidRDefault="005757BA" w:rsidP="005757BA">
            <w:pPr>
              <w:rPr>
                <w:rFonts w:ascii="Times New Roman" w:hAnsi="Times New Roman" w:cs="Times New Roman"/>
                <w:sz w:val="28"/>
                <w:szCs w:val="28"/>
                <w:lang w:val="en-US"/>
              </w:rPr>
            </w:pPr>
            <w:r w:rsidRPr="005757BA">
              <w:rPr>
                <w:rFonts w:ascii="Times New Roman" w:hAnsi="Times New Roman" w:cs="Times New Roman"/>
                <w:lang w:val="en-US"/>
              </w:rPr>
              <w:t>Keywords: coronavirus; Covid-19; self-isolation; rights and freedoms of the person; presumption of innocence; non bis in idem; legal positivism; conventionality; law; right; crime; criminal offense; criminal delict.</w:t>
            </w:r>
          </w:p>
        </w:tc>
      </w:tr>
      <w:tr w:rsidR="00117C99" w:rsidRPr="000C06A6" w:rsidTr="003B7F19">
        <w:tc>
          <w:tcPr>
            <w:tcW w:w="851" w:type="dxa"/>
          </w:tcPr>
          <w:p w:rsidR="00117C99" w:rsidRPr="005757BA"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8A5C20" w:rsidRPr="008A5C20" w:rsidRDefault="008A5C20" w:rsidP="008A5C20">
            <w:pPr>
              <w:tabs>
                <w:tab w:val="left" w:pos="2505"/>
              </w:tabs>
              <w:rPr>
                <w:rFonts w:ascii="Times New Roman" w:hAnsi="Times New Roman" w:cs="Times New Roman"/>
              </w:rPr>
            </w:pPr>
            <w:r w:rsidRPr="008A5C20">
              <w:rPr>
                <w:rFonts w:ascii="Times New Roman" w:hAnsi="Times New Roman" w:cs="Times New Roman"/>
              </w:rPr>
              <w:t xml:space="preserve">Вестник Гуманитарного университета. 2020. № 2 (29) </w:t>
            </w:r>
            <w:r w:rsidRPr="008A5C20">
              <w:rPr>
                <w:rFonts w:ascii="Times New Roman" w:hAnsi="Times New Roman" w:cs="Times New Roman"/>
              </w:rPr>
              <w:sym w:font="Symbol" w:char="F02A"/>
            </w:r>
            <w:r w:rsidRPr="008A5C20">
              <w:rPr>
                <w:rFonts w:ascii="Times New Roman" w:hAnsi="Times New Roman" w:cs="Times New Roman"/>
              </w:rPr>
              <w:t xml:space="preserve">УДК 34:92 А. Р. Султанов </w:t>
            </w:r>
          </w:p>
          <w:p w:rsidR="008A5C20" w:rsidRPr="008A5C20" w:rsidRDefault="008A5C20" w:rsidP="008A5C20">
            <w:pPr>
              <w:tabs>
                <w:tab w:val="left" w:pos="2505"/>
              </w:tabs>
              <w:rPr>
                <w:rFonts w:ascii="Times New Roman" w:hAnsi="Times New Roman" w:cs="Times New Roman"/>
                <w:b/>
              </w:rPr>
            </w:pPr>
            <w:r w:rsidRPr="008A5C20">
              <w:rPr>
                <w:rFonts w:ascii="Times New Roman" w:hAnsi="Times New Roman" w:cs="Times New Roman"/>
                <w:b/>
              </w:rPr>
              <w:t>Принципиальность и справедливость. Памяти Нины Исаевны Клейн</w:t>
            </w:r>
          </w:p>
          <w:p w:rsidR="008A5C20" w:rsidRPr="008A5C20" w:rsidRDefault="008A5C20" w:rsidP="008A5C20">
            <w:pPr>
              <w:tabs>
                <w:tab w:val="left" w:pos="2505"/>
              </w:tabs>
              <w:rPr>
                <w:rFonts w:ascii="Times New Roman" w:hAnsi="Times New Roman" w:cs="Times New Roman"/>
              </w:rPr>
            </w:pPr>
            <w:r w:rsidRPr="008A5C20">
              <w:rPr>
                <w:rFonts w:ascii="Times New Roman" w:hAnsi="Times New Roman" w:cs="Times New Roman"/>
              </w:rPr>
              <w:t xml:space="preserve"> Статья посвящена личности и творчеству Нины Исаевны Клейн (1924–2013) – видного советского и российского правоведа, профессора, главного научного сотрудника Института законодательства и сравнительного правоведения при Правительстве РФ, заслуженного юриста РФ, участника разработки Закона СССР «О предприятиях и предпринимательской деятельности», Закона РСФСР «О конкуренции и ограничении монополистической деятельности на товарных рынках», Гражданского кодекса РФ, Арбитражного процессуального кодекса РФ и др. нормативно-правовых актов. </w:t>
            </w:r>
          </w:p>
          <w:p w:rsidR="00117C99" w:rsidRPr="008A5C20" w:rsidRDefault="008A5C20" w:rsidP="008A5C20">
            <w:pPr>
              <w:tabs>
                <w:tab w:val="left" w:pos="2505"/>
              </w:tabs>
              <w:rPr>
                <w:rFonts w:ascii="Times New Roman" w:hAnsi="Times New Roman" w:cs="Times New Roman"/>
                <w:sz w:val="28"/>
                <w:szCs w:val="28"/>
              </w:rPr>
            </w:pPr>
            <w:r w:rsidRPr="008A5C20">
              <w:rPr>
                <w:rFonts w:ascii="Times New Roman" w:hAnsi="Times New Roman" w:cs="Times New Roman"/>
              </w:rPr>
              <w:t xml:space="preserve">Ключевые слова: справедливость; обычаи делового оборота; поставки; антимонопольное законодательство; защита конкуренции; право на получение квалифицированной юридической помощи; доктрина; </w:t>
            </w:r>
            <w:r w:rsidRPr="008A5C20">
              <w:rPr>
                <w:rFonts w:ascii="Times New Roman" w:hAnsi="Times New Roman" w:cs="Times New Roman"/>
              </w:rPr>
              <w:lastRenderedPageBreak/>
              <w:t>amicuscuriae; научный спор; свобода договора; злоупотребление правом, недействительность сделок; встречный иск.</w:t>
            </w:r>
          </w:p>
        </w:tc>
        <w:tc>
          <w:tcPr>
            <w:tcW w:w="7796" w:type="dxa"/>
          </w:tcPr>
          <w:p w:rsidR="008A5C20" w:rsidRPr="008A5C20" w:rsidRDefault="008A5C20" w:rsidP="003B7F19">
            <w:pPr>
              <w:tabs>
                <w:tab w:val="left" w:pos="2505"/>
              </w:tabs>
              <w:rPr>
                <w:rFonts w:ascii="Times New Roman" w:hAnsi="Times New Roman" w:cs="Times New Roman"/>
                <w:sz w:val="28"/>
                <w:szCs w:val="28"/>
                <w:lang w:val="en-US"/>
              </w:rPr>
            </w:pPr>
            <w:r w:rsidRPr="008A5C20">
              <w:rPr>
                <w:rFonts w:ascii="Times New Roman" w:hAnsi="Times New Roman" w:cs="Times New Roman"/>
                <w:lang w:val="en-US"/>
              </w:rPr>
              <w:lastRenderedPageBreak/>
              <w:t xml:space="preserve">The Review </w:t>
            </w:r>
            <w:r w:rsidRPr="008A5C20">
              <w:rPr>
                <w:rFonts w:ascii="Times New Roman" w:hAnsi="Times New Roman" w:cs="Times New Roman"/>
              </w:rPr>
              <w:t>о</w:t>
            </w:r>
            <w:r w:rsidRPr="008A5C20">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8A5C20" w:rsidRPr="000C06A6" w:rsidRDefault="008A5C20" w:rsidP="008A5C20">
            <w:pPr>
              <w:rPr>
                <w:rFonts w:ascii="Times New Roman" w:hAnsi="Times New Roman" w:cs="Times New Roman"/>
                <w:lang w:val="en-US"/>
              </w:rPr>
            </w:pPr>
            <w:r w:rsidRPr="008A5C20">
              <w:rPr>
                <w:rFonts w:ascii="Times New Roman" w:hAnsi="Times New Roman" w:cs="Times New Roman"/>
                <w:lang w:val="en-US"/>
              </w:rPr>
              <w:t xml:space="preserve">Aidar Rustemovich Sultanov, member of Association for Better Living and Education (ABLE), Head of Legal Division of Nizhnekamskneftekhim (Nizhnekamsk) </w:t>
            </w:r>
          </w:p>
          <w:p w:rsidR="008A5C20" w:rsidRPr="000C06A6" w:rsidRDefault="008A5C20" w:rsidP="008A5C20">
            <w:pPr>
              <w:rPr>
                <w:rFonts w:ascii="Times New Roman" w:hAnsi="Times New Roman" w:cs="Times New Roman"/>
                <w:b/>
                <w:lang w:val="en-US"/>
              </w:rPr>
            </w:pPr>
            <w:r w:rsidRPr="008A5C20">
              <w:rPr>
                <w:rFonts w:ascii="Times New Roman" w:hAnsi="Times New Roman" w:cs="Times New Roman"/>
                <w:b/>
                <w:lang w:val="en-US"/>
              </w:rPr>
              <w:t xml:space="preserve">Adherence to Principles and Justice. To the Memory of Nina Isaievna Klein </w:t>
            </w:r>
          </w:p>
          <w:p w:rsidR="008A5C20" w:rsidRPr="008A5C20" w:rsidRDefault="008A5C20" w:rsidP="008A5C20">
            <w:pPr>
              <w:rPr>
                <w:rFonts w:ascii="Times New Roman" w:hAnsi="Times New Roman" w:cs="Times New Roman"/>
                <w:lang w:val="en-US"/>
              </w:rPr>
            </w:pPr>
            <w:r w:rsidRPr="008A5C20">
              <w:rPr>
                <w:rFonts w:ascii="Times New Roman" w:hAnsi="Times New Roman" w:cs="Times New Roman"/>
                <w:lang w:val="en-US"/>
              </w:rPr>
              <w:t xml:space="preserve">The article is dedicated to the personality and creativity of Nina Isayevna Klein (1924–2013) – a prominent Soviet and Russian jurist, professor, chief researcher of the Institute of Legislation and Comparative Law under the Government of the Russian Federation, honored lawyer of the Russian Federation, participant in the development of the Law of the USSR "On Enterprises and Business Activities, the Law of the RSFSR "On Competition and Restriction of Monopolistic Activity in Commodity Markets", the Civil Code of the Russian Federation, the Arbitration Procedure Code of the Russian Federation and other normative and legal acts. </w:t>
            </w:r>
          </w:p>
          <w:p w:rsidR="00117C99" w:rsidRPr="008A5C20" w:rsidRDefault="008A5C20" w:rsidP="008A5C20">
            <w:pPr>
              <w:rPr>
                <w:rFonts w:ascii="Times New Roman" w:hAnsi="Times New Roman" w:cs="Times New Roman"/>
                <w:sz w:val="28"/>
                <w:szCs w:val="28"/>
                <w:lang w:val="en-US"/>
              </w:rPr>
            </w:pPr>
            <w:r w:rsidRPr="008A5C20">
              <w:rPr>
                <w:rFonts w:ascii="Times New Roman" w:hAnsi="Times New Roman" w:cs="Times New Roman"/>
                <w:lang w:val="en-US"/>
              </w:rPr>
              <w:t xml:space="preserve">Keywords: justice; business customs; supply; antitrust law; competition protection; right to receive qualified legal aid; doctrine; amicus curiae; scientific dispute; </w:t>
            </w:r>
            <w:r w:rsidRPr="008A5C20">
              <w:rPr>
                <w:rFonts w:ascii="Times New Roman" w:hAnsi="Times New Roman" w:cs="Times New Roman"/>
                <w:lang w:val="en-US"/>
              </w:rPr>
              <w:lastRenderedPageBreak/>
              <w:t>freedom of contract; abuse of law; nullity of transactions; counter-claim.</w:t>
            </w:r>
          </w:p>
        </w:tc>
      </w:tr>
      <w:tr w:rsidR="00117C99" w:rsidRPr="000C06A6" w:rsidTr="003B7F19">
        <w:tc>
          <w:tcPr>
            <w:tcW w:w="851" w:type="dxa"/>
          </w:tcPr>
          <w:p w:rsidR="00117C99" w:rsidRPr="008A5C20"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E4403A" w:rsidRPr="00E4403A" w:rsidRDefault="00E4403A" w:rsidP="00E4403A">
            <w:pPr>
              <w:tabs>
                <w:tab w:val="left" w:pos="2505"/>
              </w:tabs>
              <w:rPr>
                <w:rFonts w:ascii="Times New Roman" w:hAnsi="Times New Roman" w:cs="Times New Roman"/>
              </w:rPr>
            </w:pPr>
            <w:r w:rsidRPr="00E4403A">
              <w:rPr>
                <w:rFonts w:ascii="Times New Roman" w:hAnsi="Times New Roman" w:cs="Times New Roman"/>
              </w:rPr>
              <w:t xml:space="preserve">Вестник Гуманитарного университета. 2020. № 2 (29) </w:t>
            </w:r>
            <w:r w:rsidRPr="00E4403A">
              <w:rPr>
                <w:rFonts w:ascii="Times New Roman" w:hAnsi="Times New Roman" w:cs="Times New Roman"/>
              </w:rPr>
              <w:sym w:font="Symbol" w:char="F02A"/>
            </w:r>
            <w:r w:rsidRPr="00E4403A">
              <w:rPr>
                <w:rFonts w:ascii="Times New Roman" w:hAnsi="Times New Roman" w:cs="Times New Roman"/>
              </w:rPr>
              <w:t xml:space="preserve">УДК 347.471(470) С. И. Глушкова </w:t>
            </w:r>
            <w:r w:rsidRPr="00E4403A">
              <w:rPr>
                <w:rFonts w:ascii="Times New Roman" w:hAnsi="Times New Roman" w:cs="Times New Roman"/>
              </w:rPr>
              <w:sym w:font="Symbol" w:char="F02A"/>
            </w:r>
            <w:r w:rsidRPr="00E4403A">
              <w:rPr>
                <w:rFonts w:ascii="Times New Roman" w:hAnsi="Times New Roman" w:cs="Times New Roman"/>
              </w:rPr>
              <w:sym w:font="Symbol" w:char="F02A"/>
            </w:r>
            <w:r w:rsidRPr="00E4403A">
              <w:rPr>
                <w:rFonts w:ascii="Times New Roman" w:hAnsi="Times New Roman" w:cs="Times New Roman"/>
              </w:rPr>
              <w:t xml:space="preserve">, Н. В. Палкина </w:t>
            </w:r>
          </w:p>
          <w:p w:rsidR="00E4403A" w:rsidRPr="00E4403A" w:rsidRDefault="00E4403A" w:rsidP="00E4403A">
            <w:pPr>
              <w:tabs>
                <w:tab w:val="left" w:pos="2505"/>
              </w:tabs>
              <w:rPr>
                <w:rFonts w:ascii="Times New Roman" w:hAnsi="Times New Roman" w:cs="Times New Roman"/>
                <w:b/>
              </w:rPr>
            </w:pPr>
            <w:r w:rsidRPr="00E4403A">
              <w:rPr>
                <w:rFonts w:ascii="Times New Roman" w:hAnsi="Times New Roman" w:cs="Times New Roman"/>
                <w:b/>
              </w:rPr>
              <w:t>Общественный контроль в современной России: основные направления и проблемы развития</w:t>
            </w:r>
          </w:p>
          <w:p w:rsidR="00E4403A" w:rsidRPr="00E4403A" w:rsidRDefault="00E4403A" w:rsidP="00E4403A">
            <w:pPr>
              <w:tabs>
                <w:tab w:val="left" w:pos="2505"/>
              </w:tabs>
              <w:rPr>
                <w:rFonts w:ascii="Times New Roman" w:hAnsi="Times New Roman" w:cs="Times New Roman"/>
              </w:rPr>
            </w:pPr>
            <w:r w:rsidRPr="00E4403A">
              <w:rPr>
                <w:rFonts w:ascii="Times New Roman" w:hAnsi="Times New Roman" w:cs="Times New Roman"/>
              </w:rPr>
              <w:t xml:space="preserve"> Рассматриваются понятие, цели и задачи, субъекты, формы, направления общественного контроля, основные проблемы и особенности развития, анализируется роль общественного контроля в российском обществе и государстве. </w:t>
            </w:r>
          </w:p>
          <w:p w:rsidR="00117C99" w:rsidRPr="00E4403A" w:rsidRDefault="00E4403A" w:rsidP="00E4403A">
            <w:pPr>
              <w:tabs>
                <w:tab w:val="left" w:pos="2505"/>
              </w:tabs>
              <w:rPr>
                <w:rFonts w:ascii="Times New Roman" w:hAnsi="Times New Roman" w:cs="Times New Roman"/>
                <w:sz w:val="28"/>
                <w:szCs w:val="28"/>
              </w:rPr>
            </w:pPr>
            <w:r w:rsidRPr="00E4403A">
              <w:rPr>
                <w:rFonts w:ascii="Times New Roman" w:hAnsi="Times New Roman" w:cs="Times New Roman"/>
              </w:rPr>
              <w:t>Ключевые слова: общественный контроль; гражданское общество; правовое государство; общественные советы; общественные палаты.</w:t>
            </w:r>
          </w:p>
        </w:tc>
        <w:tc>
          <w:tcPr>
            <w:tcW w:w="7796" w:type="dxa"/>
          </w:tcPr>
          <w:p w:rsidR="00E4403A" w:rsidRPr="00E4403A" w:rsidRDefault="00E4403A" w:rsidP="003B7F19">
            <w:pPr>
              <w:tabs>
                <w:tab w:val="left" w:pos="2505"/>
              </w:tabs>
              <w:rPr>
                <w:rFonts w:ascii="Times New Roman" w:hAnsi="Times New Roman" w:cs="Times New Roman"/>
                <w:sz w:val="28"/>
                <w:szCs w:val="28"/>
                <w:lang w:val="en-US"/>
              </w:rPr>
            </w:pPr>
            <w:r w:rsidRPr="00E4403A">
              <w:rPr>
                <w:rFonts w:ascii="Times New Roman" w:hAnsi="Times New Roman" w:cs="Times New Roman"/>
                <w:lang w:val="en-US"/>
              </w:rPr>
              <w:t xml:space="preserve">The Review </w:t>
            </w:r>
            <w:r w:rsidRPr="00E4403A">
              <w:rPr>
                <w:rFonts w:ascii="Times New Roman" w:hAnsi="Times New Roman" w:cs="Times New Roman"/>
              </w:rPr>
              <w:t>о</w:t>
            </w:r>
            <w:r w:rsidRPr="00E4403A">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117C99" w:rsidRPr="00E4403A" w:rsidRDefault="00E4403A" w:rsidP="00E4403A">
            <w:pPr>
              <w:rPr>
                <w:rFonts w:ascii="Times New Roman" w:hAnsi="Times New Roman" w:cs="Times New Roman"/>
                <w:sz w:val="28"/>
                <w:szCs w:val="28"/>
                <w:lang w:val="en-US"/>
              </w:rPr>
            </w:pPr>
            <w:r w:rsidRPr="00E4403A">
              <w:rPr>
                <w:rFonts w:ascii="Times New Roman" w:hAnsi="Times New Roman" w:cs="Times New Roman"/>
                <w:lang w:val="en-US"/>
              </w:rPr>
              <w:t>Svetlana Igorevna Glushkova, Doctor of Political sciences, Head of Human Rights Chair, Director of Liberal Arts University Center for Legal Education and Human Rights (Yekaterinburg);  Paris X – Nanterre (France)</w:t>
            </w:r>
            <w:r w:rsidRPr="00E4403A">
              <w:rPr>
                <w:rFonts w:ascii="Times New Roman" w:hAnsi="Times New Roman" w:cs="Times New Roman"/>
              </w:rPr>
              <w:sym w:font="Symbol" w:char="F0C1"/>
            </w:r>
            <w:r w:rsidRPr="00E4403A">
              <w:rPr>
                <w:rFonts w:ascii="Times New Roman" w:hAnsi="Times New Roman" w:cs="Times New Roman"/>
                <w:lang w:val="en-US"/>
              </w:rPr>
              <w:t xml:space="preserve">visiting professor of Universit Natalya Valerievna Palkina, lawyer at health center «ProfMed», Master of Jurisprudence, Liberal Arts University – University for Humanities (Yekaterinburg) </w:t>
            </w:r>
            <w:r w:rsidRPr="00E4403A">
              <w:rPr>
                <w:rFonts w:ascii="Times New Roman" w:hAnsi="Times New Roman" w:cs="Times New Roman"/>
                <w:b/>
                <w:lang w:val="en-US"/>
              </w:rPr>
              <w:t>Public Control in Modern Russia: Main Directions and Problems of Development</w:t>
            </w:r>
            <w:r w:rsidRPr="00E4403A">
              <w:rPr>
                <w:rFonts w:ascii="Times New Roman" w:hAnsi="Times New Roman" w:cs="Times New Roman"/>
                <w:lang w:val="en-US"/>
              </w:rPr>
              <w:t xml:space="preserve"> The article considers the notion, goals and objectives, subjects, forms, and directions of public control as well as its main problems and developmental features. It also analyzes the role of public control in Russian society and the Russian state. Keywords: public control; civil society; state of the law; public councils; public chambers.</w:t>
            </w:r>
          </w:p>
        </w:tc>
      </w:tr>
      <w:tr w:rsidR="00117C99" w:rsidRPr="000C06A6" w:rsidTr="003B7F19">
        <w:tc>
          <w:tcPr>
            <w:tcW w:w="851" w:type="dxa"/>
          </w:tcPr>
          <w:p w:rsidR="00117C99" w:rsidRPr="00E4403A"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2C2CAD" w:rsidRPr="00646159" w:rsidRDefault="002C2CAD" w:rsidP="002C2CAD">
            <w:pPr>
              <w:tabs>
                <w:tab w:val="left" w:pos="2505"/>
              </w:tabs>
              <w:rPr>
                <w:rFonts w:ascii="Times New Roman" w:hAnsi="Times New Roman" w:cs="Times New Roman"/>
              </w:rPr>
            </w:pPr>
            <w:r w:rsidRPr="00646159">
              <w:rPr>
                <w:rFonts w:ascii="Times New Roman" w:hAnsi="Times New Roman" w:cs="Times New Roman"/>
              </w:rPr>
              <w:t xml:space="preserve">Вестник Гуманитарного университета. 2020. № 2 (29) </w:t>
            </w:r>
            <w:r w:rsidRPr="00646159">
              <w:rPr>
                <w:rFonts w:ascii="Times New Roman" w:hAnsi="Times New Roman" w:cs="Times New Roman"/>
              </w:rPr>
              <w:sym w:font="Symbol" w:char="F02A"/>
            </w:r>
            <w:r w:rsidRPr="00646159">
              <w:rPr>
                <w:rFonts w:ascii="Times New Roman" w:hAnsi="Times New Roman" w:cs="Times New Roman"/>
              </w:rPr>
              <w:t>УДК 347.73(470.5):342.743(470.5) И. А. Михайленко</w:t>
            </w:r>
          </w:p>
          <w:p w:rsidR="002C2CAD" w:rsidRPr="00646159" w:rsidRDefault="002C2CAD" w:rsidP="002C2CAD">
            <w:pPr>
              <w:tabs>
                <w:tab w:val="left" w:pos="2505"/>
              </w:tabs>
              <w:rPr>
                <w:rFonts w:ascii="Times New Roman" w:hAnsi="Times New Roman" w:cs="Times New Roman"/>
                <w:b/>
              </w:rPr>
            </w:pPr>
            <w:r w:rsidRPr="00646159">
              <w:rPr>
                <w:rFonts w:ascii="Times New Roman" w:hAnsi="Times New Roman" w:cs="Times New Roman"/>
                <w:b/>
              </w:rPr>
              <w:t xml:space="preserve"> Эксперимент по введению налога на профессиональный доход. Практика УрФО</w:t>
            </w:r>
          </w:p>
          <w:p w:rsidR="002C2CAD" w:rsidRPr="00646159" w:rsidRDefault="002C2CAD" w:rsidP="002C2CAD">
            <w:pPr>
              <w:tabs>
                <w:tab w:val="left" w:pos="2505"/>
              </w:tabs>
              <w:rPr>
                <w:rFonts w:ascii="Times New Roman" w:hAnsi="Times New Roman" w:cs="Times New Roman"/>
              </w:rPr>
            </w:pPr>
            <w:r w:rsidRPr="00646159">
              <w:rPr>
                <w:rFonts w:ascii="Times New Roman" w:hAnsi="Times New Roman" w:cs="Times New Roman"/>
              </w:rPr>
              <w:t xml:space="preserve"> С целью борьбы с незаконным предпринимательством граждан без регистрации в Российской Федерации длительное время предпринимаются попытки легализации деятельности самозанятых. С 2019 года в качестве эксперимента был введен новый специальный налоговый режим «Налог на профессиональный доход». По мнению автора, одним из ключевых ошибок законодателя при принятии Федерального закона «О проведении эксперимента по установлению специального налогового режима “Налог на профессиональный доход”» от 27.11.2018 № 422-ФЗ стало отсутствие закрепления термина «самозанятый», а также неустановление четкого правового статуса лиц, применяющих новый налоговый режим. В статье автором анализируется условия применения налога на профессиональный доход, налоговые ставки, порядок его исчисления и уплаты, налоговая ответственность, вопрос распределения налоговых поступлений между бюджетами, а также преимущества и недостатки данного налогового режима. В рамках исследования автор сделал первый срез результатов действия налога на профессиональный доход в УрФО: исследовал статистику применения налога на профессиональный доход, а также деятельность государственных органов по информированию граждан. В заключение были приведены предложения по усовершенствованию новеллы с целью повышения эффективности правового регулирования. </w:t>
            </w:r>
          </w:p>
          <w:p w:rsidR="00117C99" w:rsidRPr="00646159" w:rsidRDefault="002C2CAD" w:rsidP="002C2CAD">
            <w:pPr>
              <w:tabs>
                <w:tab w:val="left" w:pos="2505"/>
              </w:tabs>
              <w:rPr>
                <w:rFonts w:ascii="Times New Roman" w:hAnsi="Times New Roman" w:cs="Times New Roman"/>
                <w:sz w:val="28"/>
                <w:szCs w:val="28"/>
              </w:rPr>
            </w:pPr>
            <w:r w:rsidRPr="00646159">
              <w:rPr>
                <w:rFonts w:ascii="Times New Roman" w:hAnsi="Times New Roman" w:cs="Times New Roman"/>
              </w:rPr>
              <w:t>Ключевые слова: самозанятый; налог на самозанятых; налог на профессиональный доход; специальные налоговые режимы; легализация теневой экономики.</w:t>
            </w:r>
          </w:p>
        </w:tc>
        <w:tc>
          <w:tcPr>
            <w:tcW w:w="7796" w:type="dxa"/>
          </w:tcPr>
          <w:p w:rsidR="002C2CAD" w:rsidRPr="00646159" w:rsidRDefault="002C2CAD" w:rsidP="003B7F19">
            <w:pPr>
              <w:tabs>
                <w:tab w:val="left" w:pos="2505"/>
              </w:tabs>
              <w:rPr>
                <w:rFonts w:ascii="Times New Roman" w:hAnsi="Times New Roman" w:cs="Times New Roman"/>
                <w:lang w:val="en-US"/>
              </w:rPr>
            </w:pPr>
            <w:r w:rsidRPr="00646159">
              <w:rPr>
                <w:rFonts w:ascii="Times New Roman" w:hAnsi="Times New Roman" w:cs="Times New Roman"/>
                <w:lang w:val="en-US"/>
              </w:rPr>
              <w:t xml:space="preserve">The Review </w:t>
            </w:r>
            <w:r w:rsidRPr="00646159">
              <w:rPr>
                <w:rFonts w:ascii="Times New Roman" w:hAnsi="Times New Roman" w:cs="Times New Roman"/>
              </w:rPr>
              <w:t>о</w:t>
            </w:r>
            <w:r w:rsidRPr="00646159">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2C2CAD" w:rsidRPr="000C06A6" w:rsidRDefault="002C2CAD" w:rsidP="003B7F19">
            <w:pPr>
              <w:tabs>
                <w:tab w:val="left" w:pos="2505"/>
              </w:tabs>
              <w:rPr>
                <w:rFonts w:ascii="Times New Roman" w:hAnsi="Times New Roman" w:cs="Times New Roman"/>
                <w:lang w:val="en-US"/>
              </w:rPr>
            </w:pPr>
            <w:r w:rsidRPr="00646159">
              <w:rPr>
                <w:rFonts w:ascii="Times New Roman" w:hAnsi="Times New Roman" w:cs="Times New Roman"/>
                <w:lang w:val="en-US"/>
              </w:rPr>
              <w:t xml:space="preserve">Irina Aleksandrovna Mikhailenko, Master of Law, Assistant of the Department of Administrative and Financial law, Tyumen State University; Lawyer of LLC Law Firm Lex (Tyumen) </w:t>
            </w:r>
          </w:p>
          <w:p w:rsidR="00646159" w:rsidRPr="000C06A6" w:rsidRDefault="002C2CAD" w:rsidP="003B7F19">
            <w:pPr>
              <w:tabs>
                <w:tab w:val="left" w:pos="2505"/>
              </w:tabs>
              <w:rPr>
                <w:rFonts w:ascii="Times New Roman" w:hAnsi="Times New Roman" w:cs="Times New Roman"/>
                <w:b/>
                <w:lang w:val="en-US"/>
              </w:rPr>
            </w:pPr>
            <w:r w:rsidRPr="00646159">
              <w:rPr>
                <w:rFonts w:ascii="Times New Roman" w:hAnsi="Times New Roman" w:cs="Times New Roman"/>
                <w:b/>
                <w:lang w:val="en-US"/>
              </w:rPr>
              <w:t>An Experiment in Introducing Professional Income Tax. The Practice of the Ural Federal District</w:t>
            </w:r>
          </w:p>
          <w:p w:rsidR="002C2CAD" w:rsidRPr="000C06A6" w:rsidRDefault="002C2CAD" w:rsidP="003B7F19">
            <w:pPr>
              <w:tabs>
                <w:tab w:val="left" w:pos="2505"/>
              </w:tabs>
              <w:rPr>
                <w:rFonts w:ascii="Times New Roman" w:hAnsi="Times New Roman" w:cs="Times New Roman"/>
                <w:lang w:val="en-US"/>
              </w:rPr>
            </w:pPr>
            <w:r w:rsidRPr="00646159">
              <w:rPr>
                <w:rFonts w:ascii="Times New Roman" w:hAnsi="Times New Roman" w:cs="Times New Roman"/>
                <w:lang w:val="en-US"/>
              </w:rPr>
              <w:t xml:space="preserve"> To combat the illegal entrepreneurial activity of citizens in the Russian Federation, attempts have been made for a long time to legalize the activities of the self-employed. Since 2019 as an experiment a new special tax regime "Professional income tax" has been introduced. According to the author, one of the key mistakes of the legislator was the lack of fixing the term "selfemployed" as well as the failure to establish a clear legal status for persons applying the new tax regime. In the article, the author analyzes the conditions for applying professional income tax, tax rates, the procedure for its calculation and payment, tax liability, the distribution of tax deductions between budgets, as well as the advantages and disadvantages of this tax regime. As part of the study, the author made the first section of the results of applying professional income tax in the Ural Federal District: he studied statistics on the application of professional income tax, as well as the activities of state bodies to inform citizens. In conclusion, proposals were made to improve the short story to increase the effectiveness of legal regulation. </w:t>
            </w:r>
          </w:p>
          <w:p w:rsidR="00117C99" w:rsidRPr="00646159" w:rsidRDefault="002C2CAD" w:rsidP="003B7F19">
            <w:pPr>
              <w:tabs>
                <w:tab w:val="left" w:pos="2505"/>
              </w:tabs>
              <w:rPr>
                <w:rFonts w:ascii="Times New Roman" w:hAnsi="Times New Roman" w:cs="Times New Roman"/>
                <w:sz w:val="28"/>
                <w:szCs w:val="28"/>
                <w:lang w:val="en-US"/>
              </w:rPr>
            </w:pPr>
            <w:r w:rsidRPr="00646159">
              <w:rPr>
                <w:rFonts w:ascii="Times New Roman" w:hAnsi="Times New Roman" w:cs="Times New Roman"/>
                <w:lang w:val="en-US"/>
              </w:rPr>
              <w:t>Keywords: self-employed; self-employed tax; income tax; special tax regimes; legalization of the shadow economy.</w:t>
            </w:r>
          </w:p>
        </w:tc>
      </w:tr>
      <w:tr w:rsidR="0047234D" w:rsidRPr="002C2CAD" w:rsidTr="00CF388E">
        <w:tc>
          <w:tcPr>
            <w:tcW w:w="851" w:type="dxa"/>
          </w:tcPr>
          <w:p w:rsidR="0047234D" w:rsidRPr="0047234D" w:rsidRDefault="0047234D" w:rsidP="0047234D">
            <w:pPr>
              <w:tabs>
                <w:tab w:val="left" w:pos="2505"/>
              </w:tabs>
              <w:ind w:left="360"/>
              <w:rPr>
                <w:rFonts w:ascii="Times New Roman" w:hAnsi="Times New Roman" w:cs="Times New Roman"/>
                <w:sz w:val="28"/>
                <w:szCs w:val="28"/>
                <w:lang w:val="en-US"/>
              </w:rPr>
            </w:pPr>
          </w:p>
        </w:tc>
        <w:tc>
          <w:tcPr>
            <w:tcW w:w="15309" w:type="dxa"/>
            <w:gridSpan w:val="2"/>
          </w:tcPr>
          <w:p w:rsidR="0047234D" w:rsidRPr="0047234D" w:rsidRDefault="0047234D" w:rsidP="0047234D">
            <w:pPr>
              <w:tabs>
                <w:tab w:val="left" w:pos="2505"/>
              </w:tabs>
              <w:jc w:val="center"/>
              <w:rPr>
                <w:rFonts w:ascii="Times New Roman" w:hAnsi="Times New Roman" w:cs="Times New Roman"/>
                <w:b/>
                <w:sz w:val="28"/>
                <w:szCs w:val="28"/>
              </w:rPr>
            </w:pPr>
            <w:r w:rsidRPr="0047234D">
              <w:rPr>
                <w:rFonts w:ascii="Times New Roman" w:hAnsi="Times New Roman" w:cs="Times New Roman"/>
                <w:b/>
                <w:sz w:val="28"/>
                <w:szCs w:val="28"/>
              </w:rPr>
              <w:t>Раздел ФИЛОСОФИЯ</w:t>
            </w:r>
          </w:p>
        </w:tc>
      </w:tr>
      <w:tr w:rsidR="00117C99" w:rsidRPr="000C06A6" w:rsidTr="003B7F19">
        <w:tc>
          <w:tcPr>
            <w:tcW w:w="851" w:type="dxa"/>
          </w:tcPr>
          <w:p w:rsidR="00117C99" w:rsidRPr="002C2CAD"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47234D" w:rsidRPr="0047234D" w:rsidRDefault="0047234D" w:rsidP="003B7F19">
            <w:pPr>
              <w:tabs>
                <w:tab w:val="left" w:pos="2505"/>
              </w:tabs>
              <w:rPr>
                <w:rFonts w:ascii="Times New Roman" w:hAnsi="Times New Roman" w:cs="Times New Roman"/>
              </w:rPr>
            </w:pPr>
            <w:r w:rsidRPr="0047234D">
              <w:rPr>
                <w:rFonts w:ascii="Times New Roman" w:hAnsi="Times New Roman" w:cs="Times New Roman"/>
              </w:rPr>
              <w:t xml:space="preserve">Вестник Гуманитарного университета. 2020. № 2 (29) </w:t>
            </w:r>
            <w:r w:rsidRPr="0047234D">
              <w:rPr>
                <w:rFonts w:ascii="Times New Roman" w:hAnsi="Times New Roman" w:cs="Times New Roman"/>
              </w:rPr>
              <w:sym w:font="Symbol" w:char="F02A"/>
            </w:r>
            <w:r w:rsidRPr="0047234D">
              <w:rPr>
                <w:rFonts w:ascii="Times New Roman" w:hAnsi="Times New Roman" w:cs="Times New Roman"/>
              </w:rPr>
              <w:t xml:space="preserve">УДК 101.1:316 В. А. </w:t>
            </w:r>
            <w:r w:rsidRPr="0047234D">
              <w:rPr>
                <w:rFonts w:ascii="Times New Roman" w:hAnsi="Times New Roman" w:cs="Times New Roman"/>
              </w:rPr>
              <w:lastRenderedPageBreak/>
              <w:t>Лоскутов</w:t>
            </w:r>
          </w:p>
          <w:p w:rsidR="0047234D" w:rsidRPr="0047234D" w:rsidRDefault="0047234D" w:rsidP="003B7F19">
            <w:pPr>
              <w:tabs>
                <w:tab w:val="left" w:pos="2505"/>
              </w:tabs>
              <w:rPr>
                <w:rFonts w:ascii="Times New Roman" w:hAnsi="Times New Roman" w:cs="Times New Roman"/>
                <w:b/>
              </w:rPr>
            </w:pPr>
            <w:r w:rsidRPr="0047234D">
              <w:rPr>
                <w:rFonts w:ascii="Times New Roman" w:hAnsi="Times New Roman" w:cs="Times New Roman"/>
              </w:rPr>
              <w:t xml:space="preserve"> </w:t>
            </w:r>
            <w:r w:rsidRPr="0047234D">
              <w:rPr>
                <w:rFonts w:ascii="Times New Roman" w:hAnsi="Times New Roman" w:cs="Times New Roman"/>
                <w:b/>
              </w:rPr>
              <w:t>Ретрожизнь – жизнь под куполом советской истории (статья вторая)</w:t>
            </w:r>
          </w:p>
          <w:p w:rsidR="0047234D" w:rsidRPr="0047234D" w:rsidRDefault="0047234D" w:rsidP="003B7F19">
            <w:pPr>
              <w:tabs>
                <w:tab w:val="left" w:pos="2505"/>
              </w:tabs>
              <w:rPr>
                <w:rFonts w:ascii="Times New Roman" w:hAnsi="Times New Roman" w:cs="Times New Roman"/>
              </w:rPr>
            </w:pPr>
            <w:r w:rsidRPr="0047234D">
              <w:rPr>
                <w:rFonts w:ascii="Times New Roman" w:hAnsi="Times New Roman" w:cs="Times New Roman"/>
              </w:rPr>
              <w:t xml:space="preserve"> Во второй части настоящей статьи предпринята попытка анализа универсальных механизмов тоталитарного «сплющивания», «сворачивания», «самопреломления» советской истории. Получен ответ на вопрос, каким образом тоталитаризм из начала развития советской истории стал основанием, а затем и формой ее симулятивного и символического бытия, какое место в этих процессах занимал террор. Как он из «подручного средства» (Хайдеггер) самообоснования тоталитаризма превратился в тотальный террор, а в условиях Оттепели, Застоя, Перестройки приобрел символическую форму своего проявления. Делается вывод о том, что советская история преодолевала в себе нехватку бытия, его недостаточность и свое небытие, конституировала себя в качестве «полного», «позитивного», «собственного» бытия с помощью сталинизма, который был «метафизическим коэффициентом» (Сартр) ее развития. В статье подробно рассматривается, как жизнь с помощью дискурса монументальной, антикварной, критической истории противостоит эпидемии «исторической болезни» советской истории, посредством автономизации и историоризации, идеализации, трансцендирования освобождает ее от различного рода сокрытий, как в результате всех этих процессов она открывает в советской истории ее «бытие-к-смерти» (Хайдеггер). </w:t>
            </w:r>
          </w:p>
          <w:p w:rsidR="00117C99" w:rsidRPr="0047234D" w:rsidRDefault="0047234D" w:rsidP="003B7F19">
            <w:pPr>
              <w:tabs>
                <w:tab w:val="left" w:pos="2505"/>
              </w:tabs>
              <w:rPr>
                <w:rFonts w:ascii="Times New Roman" w:hAnsi="Times New Roman" w:cs="Times New Roman"/>
                <w:sz w:val="28"/>
                <w:szCs w:val="28"/>
              </w:rPr>
            </w:pPr>
            <w:r w:rsidRPr="0047234D">
              <w:rPr>
                <w:rFonts w:ascii="Times New Roman" w:hAnsi="Times New Roman" w:cs="Times New Roman"/>
              </w:rPr>
              <w:t>Ключевые слова: тоталитаризм; террор; социализм; социалистическое строительство; сталинизм; эпидемия «исторической болезни»; монументальная; антикварная; критическая история.</w:t>
            </w:r>
          </w:p>
        </w:tc>
        <w:tc>
          <w:tcPr>
            <w:tcW w:w="7796" w:type="dxa"/>
          </w:tcPr>
          <w:p w:rsidR="00117C99" w:rsidRPr="000C06A6" w:rsidRDefault="0047234D" w:rsidP="003B7F19">
            <w:pPr>
              <w:tabs>
                <w:tab w:val="left" w:pos="2505"/>
              </w:tabs>
              <w:rPr>
                <w:rFonts w:ascii="Times New Roman" w:hAnsi="Times New Roman" w:cs="Times New Roman"/>
                <w:lang w:val="en-US"/>
              </w:rPr>
            </w:pPr>
            <w:r w:rsidRPr="0047234D">
              <w:rPr>
                <w:rFonts w:ascii="Times New Roman" w:hAnsi="Times New Roman" w:cs="Times New Roman"/>
                <w:lang w:val="en-US"/>
              </w:rPr>
              <w:lastRenderedPageBreak/>
              <w:t xml:space="preserve">The Review </w:t>
            </w:r>
            <w:r w:rsidRPr="0047234D">
              <w:rPr>
                <w:rFonts w:ascii="Times New Roman" w:hAnsi="Times New Roman" w:cs="Times New Roman"/>
              </w:rPr>
              <w:t>о</w:t>
            </w:r>
            <w:r w:rsidRPr="0047234D">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47234D" w:rsidRPr="000C06A6" w:rsidRDefault="0047234D" w:rsidP="003B7F19">
            <w:pPr>
              <w:tabs>
                <w:tab w:val="left" w:pos="2505"/>
              </w:tabs>
              <w:rPr>
                <w:rFonts w:ascii="Times New Roman" w:hAnsi="Times New Roman" w:cs="Times New Roman"/>
                <w:lang w:val="en-US"/>
              </w:rPr>
            </w:pPr>
          </w:p>
          <w:p w:rsidR="0047234D" w:rsidRPr="000C06A6" w:rsidRDefault="0047234D" w:rsidP="003B7F19">
            <w:pPr>
              <w:tabs>
                <w:tab w:val="left" w:pos="2505"/>
              </w:tabs>
              <w:rPr>
                <w:rFonts w:ascii="Times New Roman" w:hAnsi="Times New Roman" w:cs="Times New Roman"/>
                <w:lang w:val="en-US"/>
              </w:rPr>
            </w:pPr>
            <w:r w:rsidRPr="0047234D">
              <w:rPr>
                <w:rFonts w:ascii="Times New Roman" w:hAnsi="Times New Roman" w:cs="Times New Roman"/>
                <w:lang w:val="en-US"/>
              </w:rPr>
              <w:t xml:space="preserve">Vladimir Anatolyevich Loskutov, Doctor of Philosophical Sciences, Professor (Yekaterinburg) </w:t>
            </w:r>
          </w:p>
          <w:p w:rsidR="0047234D" w:rsidRPr="000C06A6" w:rsidRDefault="0047234D" w:rsidP="003B7F19">
            <w:pPr>
              <w:tabs>
                <w:tab w:val="left" w:pos="2505"/>
              </w:tabs>
              <w:rPr>
                <w:rFonts w:ascii="Times New Roman" w:hAnsi="Times New Roman" w:cs="Times New Roman"/>
                <w:b/>
                <w:lang w:val="en-US"/>
              </w:rPr>
            </w:pPr>
            <w:r w:rsidRPr="0047234D">
              <w:rPr>
                <w:rFonts w:ascii="Times New Roman" w:hAnsi="Times New Roman" w:cs="Times New Roman"/>
                <w:b/>
                <w:lang w:val="en-US"/>
              </w:rPr>
              <w:t xml:space="preserve">Retro Life – Life Under the Dome of Soviet History (The Second Article) </w:t>
            </w:r>
          </w:p>
          <w:p w:rsidR="0047234D" w:rsidRPr="000C06A6" w:rsidRDefault="0047234D" w:rsidP="003B7F19">
            <w:pPr>
              <w:tabs>
                <w:tab w:val="left" w:pos="2505"/>
              </w:tabs>
              <w:rPr>
                <w:rFonts w:ascii="Times New Roman" w:hAnsi="Times New Roman" w:cs="Times New Roman"/>
                <w:lang w:val="en-US"/>
              </w:rPr>
            </w:pPr>
            <w:r w:rsidRPr="0047234D">
              <w:rPr>
                <w:rFonts w:ascii="Times New Roman" w:hAnsi="Times New Roman" w:cs="Times New Roman"/>
                <w:lang w:val="en-US"/>
              </w:rPr>
              <w:t xml:space="preserve">This article presents an attempt to analyze the universal mechanisms of totalitarian "flattening", "folding", and "self-refracting" of Soviet history. It also answers the questions of how totalitarianism from the beginning of the development of Soviet history became the basis, and then the form of its simulated and symbolic being, and what place terror occupied in these processes. It explains how it turned from "improvised means" (Heidegger) of self-justification of totalitarianism into total terror, and how in the conditions of the Thaw, Stagnation, Perestroika it acquired a symbolic form of its manifestation. The article examined in detail how life, with the help of the discourse of monumental, antique, critical history, confronts the epidemic of the "historical illness" of Soviet history; frees it from various kinds of concealment through autonomy, historicization, and transcending; and how, as a result of all these processes, it reveals in Soviet history its being-to-death (Heidegger). The author concludes that Soviet history overcame the lack of being, its insufficiency, and non-existence, constituted itself as a "complete", "positive", "own" being with the help of Stalinism, which was its "metaphysical coefficient" development (Sartre). </w:t>
            </w:r>
          </w:p>
          <w:p w:rsidR="0047234D" w:rsidRPr="0047234D" w:rsidRDefault="0047234D" w:rsidP="003B7F19">
            <w:pPr>
              <w:tabs>
                <w:tab w:val="left" w:pos="2505"/>
              </w:tabs>
              <w:rPr>
                <w:rFonts w:ascii="Times New Roman" w:hAnsi="Times New Roman" w:cs="Times New Roman"/>
                <w:sz w:val="28"/>
                <w:szCs w:val="28"/>
                <w:lang w:val="en-US"/>
              </w:rPr>
            </w:pPr>
            <w:r w:rsidRPr="0047234D">
              <w:rPr>
                <w:rFonts w:ascii="Times New Roman" w:hAnsi="Times New Roman" w:cs="Times New Roman"/>
                <w:lang w:val="en-US"/>
              </w:rPr>
              <w:t>Keywords: totalitarianism; terror; socialism; socialistic construction; Stalinism; the epidemic of the “historical illness; monumental, antique, critical history.</w:t>
            </w:r>
          </w:p>
        </w:tc>
      </w:tr>
      <w:tr w:rsidR="00117C99" w:rsidRPr="000C06A6" w:rsidTr="003B7F19">
        <w:tc>
          <w:tcPr>
            <w:tcW w:w="851" w:type="dxa"/>
          </w:tcPr>
          <w:p w:rsidR="00117C99" w:rsidRPr="0047234D"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5059FF" w:rsidRPr="005059FF" w:rsidRDefault="005059FF" w:rsidP="003B7F19">
            <w:pPr>
              <w:tabs>
                <w:tab w:val="left" w:pos="2505"/>
              </w:tabs>
              <w:rPr>
                <w:rFonts w:ascii="Times New Roman" w:hAnsi="Times New Roman" w:cs="Times New Roman"/>
              </w:rPr>
            </w:pPr>
            <w:r w:rsidRPr="005059FF">
              <w:rPr>
                <w:rFonts w:ascii="Times New Roman" w:hAnsi="Times New Roman" w:cs="Times New Roman"/>
              </w:rPr>
              <w:t xml:space="preserve">Вестник Гуманитарного университета. 2020. № 2 (29) </w:t>
            </w:r>
            <w:r w:rsidRPr="005059FF">
              <w:rPr>
                <w:rFonts w:ascii="Times New Roman" w:hAnsi="Times New Roman" w:cs="Times New Roman"/>
              </w:rPr>
              <w:sym w:font="Symbol" w:char="F02A"/>
            </w:r>
            <w:r w:rsidRPr="005059FF">
              <w:rPr>
                <w:rFonts w:ascii="Times New Roman" w:hAnsi="Times New Roman" w:cs="Times New Roman"/>
              </w:rPr>
              <w:t xml:space="preserve">УДК 130.2 Е. А. Фоминых </w:t>
            </w:r>
          </w:p>
          <w:p w:rsidR="005059FF" w:rsidRPr="005059FF" w:rsidRDefault="005059FF" w:rsidP="003B7F19">
            <w:pPr>
              <w:tabs>
                <w:tab w:val="left" w:pos="2505"/>
              </w:tabs>
              <w:rPr>
                <w:rFonts w:ascii="Times New Roman" w:hAnsi="Times New Roman" w:cs="Times New Roman"/>
                <w:b/>
              </w:rPr>
            </w:pPr>
            <w:r w:rsidRPr="005059FF">
              <w:rPr>
                <w:rFonts w:ascii="Times New Roman" w:hAnsi="Times New Roman" w:cs="Times New Roman"/>
                <w:b/>
              </w:rPr>
              <w:t xml:space="preserve">Современность как «сейчас»: в защиту «простых» терминов </w:t>
            </w:r>
          </w:p>
          <w:p w:rsidR="005059FF" w:rsidRPr="005059FF" w:rsidRDefault="005059FF" w:rsidP="003B7F19">
            <w:pPr>
              <w:tabs>
                <w:tab w:val="left" w:pos="2505"/>
              </w:tabs>
              <w:rPr>
                <w:rFonts w:ascii="Times New Roman" w:hAnsi="Times New Roman" w:cs="Times New Roman"/>
              </w:rPr>
            </w:pPr>
            <w:r w:rsidRPr="005059FF">
              <w:rPr>
                <w:rFonts w:ascii="Times New Roman" w:hAnsi="Times New Roman" w:cs="Times New Roman"/>
              </w:rPr>
              <w:t xml:space="preserve">В статье рассматривается понятие «современность» как «сейчас», которое опирается на индивидуальные переживания, востребованность тех или иных культурных практик в данный момент. Представлена попытка уйти от соединения понятия современности с идеей прогресса и новизны. Оценка прогресса осложнена расхождением между идеей прогресса и собственно прогрессом. Прогресс выявляется преимущественно ретроспективно, многие изменения в обществе идут столь медленно, что остаются малозаметными для носителей культуры. Другие изменения могут быть заметными, однако они не всегда связаны с подлинной новизной. В качестве нового может восприниматься то, что прежде существовало в культуре, но было забыто или неизвестно некоторой части общества. При этом полученные результаты затруднительно использовать для прогнозирования будущего из-за отсутствия соответствующей методологии. Оценка тех или иных феноменов как новых, прогрессивных, современных во многом связана с теоретическими установками исследователя, носителя культуры. Предлагаемое определение современности как «сейчас» можно </w:t>
            </w:r>
            <w:r w:rsidRPr="005059FF">
              <w:rPr>
                <w:rFonts w:ascii="Times New Roman" w:hAnsi="Times New Roman" w:cs="Times New Roman"/>
              </w:rPr>
              <w:lastRenderedPageBreak/>
              <w:t xml:space="preserve">рассматривать как методологическую позицию, которая позволяет мягче оценивать и сопоставлять многовековые и лишь зарождающиеся феномены в культуре. </w:t>
            </w:r>
          </w:p>
          <w:p w:rsidR="00117C99" w:rsidRPr="005059FF" w:rsidRDefault="005059FF" w:rsidP="003B7F19">
            <w:pPr>
              <w:tabs>
                <w:tab w:val="left" w:pos="2505"/>
              </w:tabs>
              <w:rPr>
                <w:rFonts w:ascii="Times New Roman" w:hAnsi="Times New Roman" w:cs="Times New Roman"/>
                <w:sz w:val="28"/>
                <w:szCs w:val="28"/>
              </w:rPr>
            </w:pPr>
            <w:r w:rsidRPr="005059FF">
              <w:rPr>
                <w:rFonts w:ascii="Times New Roman" w:hAnsi="Times New Roman" w:cs="Times New Roman"/>
              </w:rPr>
              <w:t>Ключевые слова: современность; прогресс; идея прогресса; новизна; индивидуальное переживание; востребованность.</w:t>
            </w:r>
          </w:p>
        </w:tc>
        <w:tc>
          <w:tcPr>
            <w:tcW w:w="7796" w:type="dxa"/>
          </w:tcPr>
          <w:p w:rsidR="005059FF" w:rsidRPr="005059FF" w:rsidRDefault="005059FF" w:rsidP="003B7F19">
            <w:pPr>
              <w:tabs>
                <w:tab w:val="left" w:pos="2505"/>
              </w:tabs>
              <w:rPr>
                <w:rFonts w:ascii="Times New Roman" w:hAnsi="Times New Roman" w:cs="Times New Roman"/>
                <w:sz w:val="28"/>
                <w:szCs w:val="28"/>
                <w:lang w:val="en-US"/>
              </w:rPr>
            </w:pPr>
            <w:r w:rsidRPr="005059FF">
              <w:rPr>
                <w:rFonts w:ascii="Times New Roman" w:hAnsi="Times New Roman" w:cs="Times New Roman"/>
                <w:lang w:val="en-US"/>
              </w:rPr>
              <w:lastRenderedPageBreak/>
              <w:t xml:space="preserve">The Review </w:t>
            </w:r>
            <w:r w:rsidRPr="005059FF">
              <w:rPr>
                <w:rFonts w:ascii="Times New Roman" w:hAnsi="Times New Roman" w:cs="Times New Roman"/>
              </w:rPr>
              <w:t>о</w:t>
            </w:r>
            <w:r w:rsidRPr="005059FF">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5059FF" w:rsidRPr="000C06A6" w:rsidRDefault="005059FF" w:rsidP="005059FF">
            <w:pPr>
              <w:rPr>
                <w:rFonts w:ascii="Times New Roman" w:hAnsi="Times New Roman" w:cs="Times New Roman"/>
                <w:lang w:val="en-US"/>
              </w:rPr>
            </w:pPr>
            <w:r w:rsidRPr="005059FF">
              <w:rPr>
                <w:rFonts w:ascii="Times New Roman" w:hAnsi="Times New Roman" w:cs="Times New Roman"/>
                <w:lang w:val="en-US"/>
              </w:rPr>
              <w:t>Elena Aleksandrovna Fominykh, Candidate of Philosophy, Associate Professor of the Department of Philosophy, Culturology and Art History of RSVPU (Russian State Vocational Pedagogical University) (Yekaterinburg)</w:t>
            </w:r>
          </w:p>
          <w:p w:rsidR="005059FF" w:rsidRPr="000C06A6" w:rsidRDefault="005059FF" w:rsidP="005059FF">
            <w:pPr>
              <w:rPr>
                <w:rFonts w:ascii="Times New Roman" w:hAnsi="Times New Roman" w:cs="Times New Roman"/>
                <w:b/>
                <w:lang w:val="en-US"/>
              </w:rPr>
            </w:pPr>
            <w:r w:rsidRPr="005059FF">
              <w:rPr>
                <w:rFonts w:ascii="Times New Roman" w:hAnsi="Times New Roman" w:cs="Times New Roman"/>
                <w:lang w:val="en-US"/>
              </w:rPr>
              <w:t xml:space="preserve"> </w:t>
            </w:r>
            <w:r w:rsidRPr="005059FF">
              <w:rPr>
                <w:rFonts w:ascii="Times New Roman" w:hAnsi="Times New Roman" w:cs="Times New Roman"/>
                <w:b/>
                <w:lang w:val="en-US"/>
              </w:rPr>
              <w:t xml:space="preserve">Contemporary Time as "Now": in Defense of "Simple" Notions </w:t>
            </w:r>
          </w:p>
          <w:p w:rsidR="005059FF" w:rsidRPr="000C06A6" w:rsidRDefault="005059FF" w:rsidP="005059FF">
            <w:pPr>
              <w:rPr>
                <w:rFonts w:ascii="Times New Roman" w:hAnsi="Times New Roman" w:cs="Times New Roman"/>
                <w:lang w:val="en-US"/>
              </w:rPr>
            </w:pPr>
            <w:r w:rsidRPr="005059FF">
              <w:rPr>
                <w:rFonts w:ascii="Times New Roman" w:hAnsi="Times New Roman" w:cs="Times New Roman"/>
                <w:lang w:val="en-US"/>
              </w:rPr>
              <w:t xml:space="preserve">The article presents the notion of Contemporary time as “now” based on individual experiences of culture demanded by bearers of culture at a moment. An attempt to avoid the connection between such notions as Contemporary time, the idea of progress and novelty is presented. To review the progress is quite difficult because of a gap between the idea of progress and the progress itself. The progress is mostly identified retrospectively, many transformations of society come so slowly, that they rest invisible for a lot of people of the culture. Some other changes can be noticeable, but at the same time, they are not always truly new. Some phenomena could exist in the culture earlier, but later they could be lost and taken as new by other parts of society. The results of historical research can’t be used for predicting the future as no relevant methodology exists. Taking some phenomena as new, progressive, contemporary depends on the theoretical position of a researcher, bearer of culture. The presented notion of Contemporary time as “now” can be taken as a methodological position. It can be used to smooth comparison and assess the value of </w:t>
            </w:r>
            <w:r w:rsidRPr="005059FF">
              <w:rPr>
                <w:rFonts w:ascii="Times New Roman" w:hAnsi="Times New Roman" w:cs="Times New Roman"/>
                <w:lang w:val="en-US"/>
              </w:rPr>
              <w:lastRenderedPageBreak/>
              <w:t>phenomena with a long history and some others just starting their way in culture.</w:t>
            </w:r>
          </w:p>
          <w:p w:rsidR="00117C99" w:rsidRPr="005059FF" w:rsidRDefault="005059FF" w:rsidP="005059FF">
            <w:pPr>
              <w:rPr>
                <w:rFonts w:ascii="Times New Roman" w:hAnsi="Times New Roman" w:cs="Times New Roman"/>
                <w:sz w:val="28"/>
                <w:szCs w:val="28"/>
                <w:lang w:val="en-US"/>
              </w:rPr>
            </w:pPr>
            <w:r w:rsidRPr="005059FF">
              <w:rPr>
                <w:rFonts w:ascii="Times New Roman" w:hAnsi="Times New Roman" w:cs="Times New Roman"/>
                <w:lang w:val="en-US"/>
              </w:rPr>
              <w:t xml:space="preserve"> Keywords: Contemporary time/now; progress; the idea of progress; novelty; individual experience; being in demand.</w:t>
            </w:r>
          </w:p>
        </w:tc>
      </w:tr>
      <w:tr w:rsidR="00117C99" w:rsidRPr="000C06A6" w:rsidTr="003B7F19">
        <w:tc>
          <w:tcPr>
            <w:tcW w:w="851" w:type="dxa"/>
          </w:tcPr>
          <w:p w:rsidR="00117C99" w:rsidRPr="005059FF"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5059FF" w:rsidRPr="00561924" w:rsidRDefault="005059FF" w:rsidP="005059FF">
            <w:pPr>
              <w:tabs>
                <w:tab w:val="left" w:pos="2505"/>
              </w:tabs>
              <w:rPr>
                <w:rFonts w:ascii="Times New Roman" w:hAnsi="Times New Roman" w:cs="Times New Roman"/>
              </w:rPr>
            </w:pPr>
            <w:r w:rsidRPr="00561924">
              <w:rPr>
                <w:rFonts w:ascii="Times New Roman" w:hAnsi="Times New Roman" w:cs="Times New Roman"/>
              </w:rPr>
              <w:t xml:space="preserve">Вестник Гуманитарного университета. 2020. № 2 (29) </w:t>
            </w:r>
            <w:r w:rsidRPr="00561924">
              <w:rPr>
                <w:rFonts w:ascii="Times New Roman" w:hAnsi="Times New Roman" w:cs="Times New Roman"/>
              </w:rPr>
              <w:sym w:font="Symbol" w:char="F02A"/>
            </w:r>
            <w:r w:rsidRPr="00561924">
              <w:rPr>
                <w:rFonts w:ascii="Times New Roman" w:hAnsi="Times New Roman" w:cs="Times New Roman"/>
              </w:rPr>
              <w:t xml:space="preserve">УДК 140.8:316.647.6 А. В. Лесевицкий </w:t>
            </w:r>
            <w:r w:rsidRPr="00561924">
              <w:rPr>
                <w:rFonts w:ascii="Times New Roman" w:hAnsi="Times New Roman" w:cs="Times New Roman"/>
              </w:rPr>
              <w:sym w:font="Symbol" w:char="F02A"/>
            </w:r>
            <w:r w:rsidRPr="00561924">
              <w:rPr>
                <w:rFonts w:ascii="Times New Roman" w:hAnsi="Times New Roman" w:cs="Times New Roman"/>
              </w:rPr>
              <w:sym w:font="Symbol" w:char="F02A"/>
            </w:r>
            <w:r w:rsidRPr="00561924">
              <w:rPr>
                <w:rFonts w:ascii="Times New Roman" w:hAnsi="Times New Roman" w:cs="Times New Roman"/>
              </w:rPr>
              <w:t xml:space="preserve">, Е. В. Ляхин </w:t>
            </w:r>
          </w:p>
          <w:p w:rsidR="005059FF" w:rsidRPr="00561924" w:rsidRDefault="005059FF" w:rsidP="005059FF">
            <w:pPr>
              <w:tabs>
                <w:tab w:val="left" w:pos="2505"/>
              </w:tabs>
              <w:rPr>
                <w:rFonts w:ascii="Times New Roman" w:hAnsi="Times New Roman" w:cs="Times New Roman"/>
              </w:rPr>
            </w:pPr>
            <w:r w:rsidRPr="00561924">
              <w:rPr>
                <w:rFonts w:ascii="Times New Roman" w:hAnsi="Times New Roman" w:cs="Times New Roman"/>
                <w:b/>
              </w:rPr>
              <w:t>Бунт Ивана Карамазова как проявление «негативной диалектики» в компаративистском сопоставлении философии Г. Гегеля и Т. Адорно</w:t>
            </w:r>
            <w:r w:rsidRPr="00561924">
              <w:rPr>
                <w:rFonts w:ascii="Times New Roman" w:hAnsi="Times New Roman" w:cs="Times New Roman"/>
              </w:rPr>
              <w:t xml:space="preserve"> Впервые в исследовательской литературе о Ф. М. Достоевском рассматривается влияние литератора на одного из ярчайших идеологов франкфуртской школы социологической мысли Т. Адорно. По мнению авторов, писатель на страницах своего романа «Братья Карамазовы» сформулировал концепт «негативной диалектики» как радикальную антитезу «позитивной диалектике» Г. Гегеля. Исследователи считают, что франкфуртцы лишь «продублировали» основные идеи Достоевского, сформулированные в главе «Бунт» романа «Братья Карамазовы», концептуализировав их до уровня нонконформистской социальной философии как альтернативы устоявшемуся универсуму дискурса. </w:t>
            </w:r>
          </w:p>
          <w:p w:rsidR="00117C99" w:rsidRPr="00561924" w:rsidRDefault="005059FF" w:rsidP="005059FF">
            <w:pPr>
              <w:tabs>
                <w:tab w:val="left" w:pos="2505"/>
              </w:tabs>
              <w:rPr>
                <w:rFonts w:ascii="Times New Roman" w:hAnsi="Times New Roman" w:cs="Times New Roman"/>
                <w:sz w:val="28"/>
                <w:szCs w:val="28"/>
              </w:rPr>
            </w:pPr>
            <w:r w:rsidRPr="00561924">
              <w:rPr>
                <w:rFonts w:ascii="Times New Roman" w:hAnsi="Times New Roman" w:cs="Times New Roman"/>
              </w:rPr>
              <w:t>Ключевые слова: франкфуртская школа социологии; негативная диалектика; критика философии Г. Гегеля, нонконформистский бунт Ивана Карамазова.</w:t>
            </w:r>
          </w:p>
        </w:tc>
        <w:tc>
          <w:tcPr>
            <w:tcW w:w="7796" w:type="dxa"/>
          </w:tcPr>
          <w:p w:rsidR="00561924" w:rsidRPr="00561924" w:rsidRDefault="005059FF" w:rsidP="003B7F19">
            <w:pPr>
              <w:tabs>
                <w:tab w:val="left" w:pos="2505"/>
              </w:tabs>
              <w:rPr>
                <w:rFonts w:ascii="Times New Roman" w:hAnsi="Times New Roman" w:cs="Times New Roman"/>
                <w:sz w:val="28"/>
                <w:szCs w:val="28"/>
                <w:lang w:val="en-US"/>
              </w:rPr>
            </w:pPr>
            <w:r w:rsidRPr="00561924">
              <w:rPr>
                <w:rFonts w:ascii="Times New Roman" w:hAnsi="Times New Roman" w:cs="Times New Roman"/>
                <w:lang w:val="en-US"/>
              </w:rPr>
              <w:t xml:space="preserve">The Review </w:t>
            </w:r>
            <w:r w:rsidRPr="00561924">
              <w:rPr>
                <w:rFonts w:ascii="Times New Roman" w:hAnsi="Times New Roman" w:cs="Times New Roman"/>
              </w:rPr>
              <w:t>о</w:t>
            </w:r>
            <w:r w:rsidRPr="00561924">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561924" w:rsidRPr="000C06A6" w:rsidRDefault="00561924" w:rsidP="00561924">
            <w:pPr>
              <w:rPr>
                <w:rFonts w:ascii="Times New Roman" w:hAnsi="Times New Roman" w:cs="Times New Roman"/>
                <w:lang w:val="en-US"/>
              </w:rPr>
            </w:pPr>
            <w:r w:rsidRPr="00561924">
              <w:rPr>
                <w:rFonts w:ascii="Times New Roman" w:hAnsi="Times New Roman" w:cs="Times New Roman"/>
                <w:lang w:val="en-US"/>
              </w:rPr>
              <w:t xml:space="preserve">Alexey Vladimirovich Lesevitsky, Lecturer, Department of Educational, Humanitarian and Social Disciplines, Perm Branch of the Financial University (Perm) Evgeny Vladislavovich Lyakhin, Lecturer, Department of State and Legal Disciplines of the Perm Institute of the Federal Penitentiary Service of Russia (Perm) </w:t>
            </w:r>
          </w:p>
          <w:p w:rsidR="00561924" w:rsidRPr="000C06A6" w:rsidRDefault="00561924" w:rsidP="00561924">
            <w:pPr>
              <w:rPr>
                <w:rFonts w:ascii="Times New Roman" w:hAnsi="Times New Roman" w:cs="Times New Roman"/>
                <w:b/>
                <w:lang w:val="en-US"/>
              </w:rPr>
            </w:pPr>
            <w:r w:rsidRPr="00561924">
              <w:rPr>
                <w:rFonts w:ascii="Times New Roman" w:hAnsi="Times New Roman" w:cs="Times New Roman"/>
                <w:b/>
                <w:lang w:val="en-US"/>
              </w:rPr>
              <w:t xml:space="preserve">The Rebellion of Ivan Karamazov as a Manifestation of «Negative Dialectics» in a Comparative Juxtaposition of the Philosophy of G. Hegel and T. Adorno </w:t>
            </w:r>
          </w:p>
          <w:p w:rsidR="00561924" w:rsidRPr="000C06A6" w:rsidRDefault="00561924" w:rsidP="00561924">
            <w:pPr>
              <w:rPr>
                <w:rFonts w:ascii="Times New Roman" w:hAnsi="Times New Roman" w:cs="Times New Roman"/>
                <w:lang w:val="en-US"/>
              </w:rPr>
            </w:pPr>
            <w:r w:rsidRPr="00561924">
              <w:rPr>
                <w:rFonts w:ascii="Times New Roman" w:hAnsi="Times New Roman" w:cs="Times New Roman"/>
                <w:lang w:val="en-US"/>
              </w:rPr>
              <w:t xml:space="preserve">The paper considers the impact of F. M. Dostoevsky on one of the brightest ideologists of the Frankfurt school of sociological thought T. Adorno for the first time in the research literature. According to the authors, on the pages of his novel The Brothers Karamazov the writer formulated the concept of "negative dialectics" as a radical antithesis of the "positive dialectics" of Hegel. Researchers believe that the frankfurters only "duplicated" the main ideas of Dostoevsky, formulated in the Chapter "Rebel" of the novel "The Brothers Karamazov", conceptualizing them to the level of nonconformist social philosophy as an alternative to the established universe of discourse. </w:t>
            </w:r>
          </w:p>
          <w:p w:rsidR="00117C99" w:rsidRPr="00561924" w:rsidRDefault="00561924" w:rsidP="00561924">
            <w:pPr>
              <w:rPr>
                <w:rFonts w:ascii="Times New Roman" w:hAnsi="Times New Roman" w:cs="Times New Roman"/>
                <w:sz w:val="28"/>
                <w:szCs w:val="28"/>
                <w:lang w:val="en-US"/>
              </w:rPr>
            </w:pPr>
            <w:r w:rsidRPr="00561924">
              <w:rPr>
                <w:rFonts w:ascii="Times New Roman" w:hAnsi="Times New Roman" w:cs="Times New Roman"/>
                <w:lang w:val="en-US"/>
              </w:rPr>
              <w:t>Keywords: Frankfurt school of sociology; negative dialectics; criticism of G. Hegel's philosophy; nonconformist rebellion of Ivan Karamazov.</w:t>
            </w:r>
          </w:p>
        </w:tc>
      </w:tr>
      <w:tr w:rsidR="00117C99" w:rsidRPr="000C06A6" w:rsidTr="003B7F19">
        <w:tc>
          <w:tcPr>
            <w:tcW w:w="851" w:type="dxa"/>
          </w:tcPr>
          <w:p w:rsidR="00117C99" w:rsidRPr="005059FF"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D02CB4" w:rsidRPr="00E97547" w:rsidRDefault="00D02CB4" w:rsidP="00D02CB4">
            <w:pPr>
              <w:tabs>
                <w:tab w:val="left" w:pos="2505"/>
              </w:tabs>
              <w:rPr>
                <w:rFonts w:ascii="Times New Roman" w:hAnsi="Times New Roman" w:cs="Times New Roman"/>
              </w:rPr>
            </w:pPr>
            <w:r w:rsidRPr="00E97547">
              <w:rPr>
                <w:rFonts w:ascii="Times New Roman" w:hAnsi="Times New Roman" w:cs="Times New Roman"/>
              </w:rPr>
              <w:t xml:space="preserve">Вестник Гуманитарного университета. 2020. № 2 (29) </w:t>
            </w:r>
            <w:r w:rsidRPr="00E97547">
              <w:rPr>
                <w:rFonts w:ascii="Times New Roman" w:hAnsi="Times New Roman" w:cs="Times New Roman"/>
              </w:rPr>
              <w:sym w:font="Symbol" w:char="F02A"/>
            </w:r>
            <w:r w:rsidRPr="00E97547">
              <w:rPr>
                <w:rFonts w:ascii="Times New Roman" w:hAnsi="Times New Roman" w:cs="Times New Roman"/>
              </w:rPr>
              <w:t xml:space="preserve">УДК 130.2:793.3 А. С. Полякова </w:t>
            </w:r>
          </w:p>
          <w:p w:rsidR="00D02CB4" w:rsidRPr="00E97547" w:rsidRDefault="00D02CB4" w:rsidP="00D02CB4">
            <w:pPr>
              <w:tabs>
                <w:tab w:val="left" w:pos="2505"/>
              </w:tabs>
              <w:rPr>
                <w:rFonts w:ascii="Times New Roman" w:hAnsi="Times New Roman" w:cs="Times New Roman"/>
                <w:b/>
              </w:rPr>
            </w:pPr>
            <w:r w:rsidRPr="00E97547">
              <w:rPr>
                <w:rFonts w:ascii="Times New Roman" w:hAnsi="Times New Roman" w:cs="Times New Roman"/>
                <w:b/>
              </w:rPr>
              <w:t>Принцип коллажирования как один из приемов создания танца постфолк</w:t>
            </w:r>
          </w:p>
          <w:p w:rsidR="00D02CB4" w:rsidRPr="00E97547" w:rsidRDefault="00D02CB4" w:rsidP="00D02CB4">
            <w:pPr>
              <w:tabs>
                <w:tab w:val="left" w:pos="2505"/>
              </w:tabs>
              <w:rPr>
                <w:rFonts w:ascii="Times New Roman" w:hAnsi="Times New Roman" w:cs="Times New Roman"/>
              </w:rPr>
            </w:pPr>
            <w:r w:rsidRPr="00E97547">
              <w:rPr>
                <w:rFonts w:ascii="Times New Roman" w:hAnsi="Times New Roman" w:cs="Times New Roman"/>
              </w:rPr>
              <w:t xml:space="preserve"> В предлагаемой статье предпринимается попытка осмысления приемов создания современного хореографического спектакля на основе танца постфолк. В частности, на основе анализа некоторых произведений современных авторов рассматриваются возможности принципа коллажирования.</w:t>
            </w:r>
          </w:p>
          <w:p w:rsidR="00117C99" w:rsidRPr="00E97547" w:rsidRDefault="00D02CB4" w:rsidP="00D02CB4">
            <w:pPr>
              <w:tabs>
                <w:tab w:val="left" w:pos="2505"/>
              </w:tabs>
              <w:rPr>
                <w:rFonts w:ascii="Times New Roman" w:hAnsi="Times New Roman" w:cs="Times New Roman"/>
                <w:sz w:val="28"/>
                <w:szCs w:val="28"/>
              </w:rPr>
            </w:pPr>
            <w:r w:rsidRPr="00E97547">
              <w:rPr>
                <w:rFonts w:ascii="Times New Roman" w:hAnsi="Times New Roman" w:cs="Times New Roman"/>
              </w:rPr>
              <w:t xml:space="preserve"> Ключевые слова: постмодернизм; современная хореографическая культура; современный танец; танец постфолк; коллажирование.</w:t>
            </w:r>
          </w:p>
        </w:tc>
        <w:tc>
          <w:tcPr>
            <w:tcW w:w="7796" w:type="dxa"/>
          </w:tcPr>
          <w:p w:rsidR="00E97547" w:rsidRPr="00E97547" w:rsidRDefault="00E97547" w:rsidP="003B7F19">
            <w:pPr>
              <w:tabs>
                <w:tab w:val="left" w:pos="2505"/>
              </w:tabs>
              <w:rPr>
                <w:rFonts w:ascii="Times New Roman" w:hAnsi="Times New Roman" w:cs="Times New Roman"/>
                <w:lang w:val="en-US"/>
              </w:rPr>
            </w:pPr>
            <w:r w:rsidRPr="00E97547">
              <w:rPr>
                <w:rFonts w:ascii="Times New Roman" w:hAnsi="Times New Roman" w:cs="Times New Roman"/>
                <w:lang w:val="en-US"/>
              </w:rPr>
              <w:t xml:space="preserve">The Review </w:t>
            </w:r>
            <w:r w:rsidRPr="00E97547">
              <w:rPr>
                <w:rFonts w:ascii="Times New Roman" w:hAnsi="Times New Roman" w:cs="Times New Roman"/>
              </w:rPr>
              <w:t>о</w:t>
            </w:r>
            <w:r w:rsidRPr="00E97547">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E97547" w:rsidRPr="000C06A6" w:rsidRDefault="00E97547" w:rsidP="003B7F19">
            <w:pPr>
              <w:tabs>
                <w:tab w:val="left" w:pos="2505"/>
              </w:tabs>
              <w:rPr>
                <w:rFonts w:ascii="Times New Roman" w:hAnsi="Times New Roman" w:cs="Times New Roman"/>
                <w:lang w:val="en-US"/>
              </w:rPr>
            </w:pPr>
            <w:r w:rsidRPr="00E97547">
              <w:rPr>
                <w:rFonts w:ascii="Times New Roman" w:hAnsi="Times New Roman" w:cs="Times New Roman"/>
                <w:lang w:val="en-US"/>
              </w:rPr>
              <w:t xml:space="preserve">Anna Sergeevna Polyakova, Senior Teacher of Contemporary Dance Faculty, Liberal Arts University – University for Humanities (Yekaterinburg) </w:t>
            </w:r>
          </w:p>
          <w:p w:rsidR="00E97547" w:rsidRPr="000C06A6" w:rsidRDefault="00E97547" w:rsidP="003B7F19">
            <w:pPr>
              <w:tabs>
                <w:tab w:val="left" w:pos="2505"/>
              </w:tabs>
              <w:rPr>
                <w:rFonts w:ascii="Times New Roman" w:hAnsi="Times New Roman" w:cs="Times New Roman"/>
                <w:b/>
                <w:lang w:val="en-US"/>
              </w:rPr>
            </w:pPr>
            <w:r w:rsidRPr="00E97547">
              <w:rPr>
                <w:rFonts w:ascii="Times New Roman" w:hAnsi="Times New Roman" w:cs="Times New Roman"/>
                <w:b/>
                <w:lang w:val="en-US"/>
              </w:rPr>
              <w:t>The Principle of Collage as One of the Techniques for Creating a Post-Folk Dance</w:t>
            </w:r>
          </w:p>
          <w:p w:rsidR="00E97547" w:rsidRPr="000C06A6" w:rsidRDefault="00E97547" w:rsidP="003B7F19">
            <w:pPr>
              <w:tabs>
                <w:tab w:val="left" w:pos="2505"/>
              </w:tabs>
              <w:rPr>
                <w:rFonts w:ascii="Times New Roman" w:hAnsi="Times New Roman" w:cs="Times New Roman"/>
                <w:lang w:val="en-US"/>
              </w:rPr>
            </w:pPr>
            <w:r w:rsidRPr="00E97547">
              <w:rPr>
                <w:rFonts w:ascii="Times New Roman" w:hAnsi="Times New Roman" w:cs="Times New Roman"/>
                <w:lang w:val="en-US"/>
              </w:rPr>
              <w:t xml:space="preserve"> In this article, the author attempted to comprehend the techniques of creating a modern choreographic performance based on post-folk dance. In particular, based on the analysis of some works by contemporary authors, the possibilities of the principle of collage were considered.</w:t>
            </w:r>
          </w:p>
          <w:p w:rsidR="00117C99" w:rsidRPr="00E97547" w:rsidRDefault="00E97547" w:rsidP="003B7F19">
            <w:pPr>
              <w:tabs>
                <w:tab w:val="left" w:pos="2505"/>
              </w:tabs>
              <w:rPr>
                <w:rFonts w:ascii="Times New Roman" w:hAnsi="Times New Roman" w:cs="Times New Roman"/>
                <w:sz w:val="28"/>
                <w:szCs w:val="28"/>
                <w:lang w:val="en-US"/>
              </w:rPr>
            </w:pPr>
            <w:r w:rsidRPr="00E97547">
              <w:rPr>
                <w:rFonts w:ascii="Times New Roman" w:hAnsi="Times New Roman" w:cs="Times New Roman"/>
                <w:lang w:val="en-US"/>
              </w:rPr>
              <w:t xml:space="preserve"> Keywords: postmodern; modern choreographic culture; contemporary dance; post-folk dance; collage.</w:t>
            </w:r>
          </w:p>
        </w:tc>
      </w:tr>
      <w:tr w:rsidR="00117C99" w:rsidRPr="000C06A6" w:rsidTr="003B7F19">
        <w:tc>
          <w:tcPr>
            <w:tcW w:w="851" w:type="dxa"/>
          </w:tcPr>
          <w:p w:rsidR="00117C99" w:rsidRPr="00E97547"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F34A3F" w:rsidRPr="00A60850" w:rsidRDefault="00F34A3F" w:rsidP="003B7F19">
            <w:pPr>
              <w:tabs>
                <w:tab w:val="left" w:pos="2505"/>
              </w:tabs>
              <w:rPr>
                <w:rFonts w:ascii="Times New Roman" w:hAnsi="Times New Roman" w:cs="Times New Roman"/>
              </w:rPr>
            </w:pPr>
            <w:r w:rsidRPr="00A60850">
              <w:rPr>
                <w:rFonts w:ascii="Times New Roman" w:hAnsi="Times New Roman" w:cs="Times New Roman"/>
              </w:rPr>
              <w:t xml:space="preserve">Вестник Гуманитарного университета. 2020. № 2 (29) </w:t>
            </w:r>
            <w:r w:rsidRPr="00A60850">
              <w:rPr>
                <w:rFonts w:ascii="Times New Roman" w:hAnsi="Times New Roman" w:cs="Times New Roman"/>
              </w:rPr>
              <w:sym w:font="Symbol" w:char="F02A"/>
            </w:r>
            <w:r w:rsidRPr="00A60850">
              <w:rPr>
                <w:rFonts w:ascii="Times New Roman" w:hAnsi="Times New Roman" w:cs="Times New Roman"/>
              </w:rPr>
              <w:t xml:space="preserve">УДК 1(294.3:796.85) И. А. Семенов </w:t>
            </w:r>
          </w:p>
          <w:p w:rsidR="00F34A3F" w:rsidRPr="00A60850" w:rsidRDefault="00F34A3F" w:rsidP="003B7F19">
            <w:pPr>
              <w:tabs>
                <w:tab w:val="left" w:pos="2505"/>
              </w:tabs>
              <w:rPr>
                <w:rFonts w:ascii="Times New Roman" w:hAnsi="Times New Roman" w:cs="Times New Roman"/>
                <w:b/>
              </w:rPr>
            </w:pPr>
            <w:r w:rsidRPr="00A60850">
              <w:rPr>
                <w:rFonts w:ascii="Times New Roman" w:hAnsi="Times New Roman" w:cs="Times New Roman"/>
                <w:b/>
              </w:rPr>
              <w:t xml:space="preserve">Каритативная философия в традиционных боевых искусствах Японии </w:t>
            </w:r>
          </w:p>
          <w:p w:rsidR="00F34A3F" w:rsidRPr="00A60850" w:rsidRDefault="00F34A3F" w:rsidP="003B7F19">
            <w:pPr>
              <w:tabs>
                <w:tab w:val="left" w:pos="2505"/>
              </w:tabs>
              <w:rPr>
                <w:rFonts w:ascii="Times New Roman" w:hAnsi="Times New Roman" w:cs="Times New Roman"/>
              </w:rPr>
            </w:pPr>
            <w:r w:rsidRPr="00A60850">
              <w:rPr>
                <w:rFonts w:ascii="Times New Roman" w:hAnsi="Times New Roman" w:cs="Times New Roman"/>
              </w:rPr>
              <w:t xml:space="preserve">Статья посвящена анализу традиционных боевых искусств Японии как социокультурного детерминанта каритативной (миролюбивой) деятельности. Боевые искусства рассматриваются автором как система духовных ценностей, которая функционирует в специфических, неоднородных условиях. С одной стороны, автор анализирует преемственность боевого, воинского духа и традиций, которые присущи </w:t>
            </w:r>
            <w:r w:rsidRPr="00A60850">
              <w:rPr>
                <w:rFonts w:ascii="Times New Roman" w:hAnsi="Times New Roman" w:cs="Times New Roman"/>
              </w:rPr>
              <w:lastRenderedPageBreak/>
              <w:t xml:space="preserve">японским боевым искусствам. С другой – учитываются обстоятельства, адаптирующие традиционные боевые искусства под современные реалии, где последние существуют в проблемном поле светского гуманизма. Актуальным является исследование философских, социальных, культурных и религиозных детерминантов, мотивов, активизирующих идею каритативных поступков у определенного круга субъектов – последователей того или иного боевого искусства. Анализируются основные принципы гуманизма и каритативности, применяемые в современных школах традиционный боевых искусств Японии. </w:t>
            </w:r>
          </w:p>
          <w:p w:rsidR="00117C99" w:rsidRPr="00A60850" w:rsidRDefault="00F34A3F" w:rsidP="003B7F19">
            <w:pPr>
              <w:tabs>
                <w:tab w:val="left" w:pos="2505"/>
              </w:tabs>
              <w:rPr>
                <w:rFonts w:ascii="Times New Roman" w:hAnsi="Times New Roman" w:cs="Times New Roman"/>
                <w:sz w:val="28"/>
                <w:szCs w:val="28"/>
              </w:rPr>
            </w:pPr>
            <w:r w:rsidRPr="00A60850">
              <w:rPr>
                <w:rFonts w:ascii="Times New Roman" w:hAnsi="Times New Roman" w:cs="Times New Roman"/>
              </w:rPr>
              <w:t>Ключевые слова: каритативная деятельность; традиционные боевые искусства; будо.</w:t>
            </w:r>
          </w:p>
        </w:tc>
        <w:tc>
          <w:tcPr>
            <w:tcW w:w="7796" w:type="dxa"/>
          </w:tcPr>
          <w:p w:rsidR="00A60850" w:rsidRPr="00A60850" w:rsidRDefault="00F34A3F" w:rsidP="003B7F19">
            <w:pPr>
              <w:tabs>
                <w:tab w:val="left" w:pos="2505"/>
              </w:tabs>
              <w:rPr>
                <w:rFonts w:ascii="Times New Roman" w:hAnsi="Times New Roman" w:cs="Times New Roman"/>
                <w:sz w:val="28"/>
                <w:szCs w:val="28"/>
                <w:lang w:val="en-US"/>
              </w:rPr>
            </w:pPr>
            <w:r w:rsidRPr="00A60850">
              <w:rPr>
                <w:rFonts w:ascii="Times New Roman" w:hAnsi="Times New Roman" w:cs="Times New Roman"/>
                <w:lang w:val="en-US"/>
              </w:rPr>
              <w:lastRenderedPageBreak/>
              <w:t xml:space="preserve">The Review </w:t>
            </w:r>
            <w:r w:rsidRPr="00A60850">
              <w:rPr>
                <w:rFonts w:ascii="Times New Roman" w:hAnsi="Times New Roman" w:cs="Times New Roman"/>
              </w:rPr>
              <w:t>о</w:t>
            </w:r>
            <w:r w:rsidRPr="00A60850">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A60850" w:rsidRPr="000C06A6" w:rsidRDefault="00A60850" w:rsidP="00A60850">
            <w:pPr>
              <w:rPr>
                <w:rFonts w:ascii="Times New Roman" w:hAnsi="Times New Roman" w:cs="Times New Roman"/>
                <w:lang w:val="en-US"/>
              </w:rPr>
            </w:pPr>
            <w:r w:rsidRPr="00A60850">
              <w:rPr>
                <w:rFonts w:ascii="Times New Roman" w:hAnsi="Times New Roman" w:cs="Times New Roman"/>
                <w:lang w:val="en-US"/>
              </w:rPr>
              <w:t xml:space="preserve">Ivan Aleksandrovich Semenov, Lecturer, Department of Human and Socio-Economic Disciplines, Vladimir Law Institute of Federal Penitentiary Service of Russia (Vladimir) </w:t>
            </w:r>
            <w:r w:rsidRPr="00A60850">
              <w:rPr>
                <w:rFonts w:ascii="Times New Roman" w:hAnsi="Times New Roman" w:cs="Times New Roman"/>
                <w:b/>
                <w:lang w:val="en-US"/>
              </w:rPr>
              <w:t>Caritative Philosophy in Japan's Traditional Martial Arts</w:t>
            </w:r>
          </w:p>
          <w:p w:rsidR="00A60850" w:rsidRPr="000C06A6" w:rsidRDefault="00A60850" w:rsidP="00A60850">
            <w:pPr>
              <w:rPr>
                <w:rFonts w:ascii="Times New Roman" w:hAnsi="Times New Roman" w:cs="Times New Roman"/>
                <w:lang w:val="en-US"/>
              </w:rPr>
            </w:pPr>
            <w:r w:rsidRPr="00A60850">
              <w:rPr>
                <w:rFonts w:ascii="Times New Roman" w:hAnsi="Times New Roman" w:cs="Times New Roman"/>
                <w:lang w:val="en-US"/>
              </w:rPr>
              <w:t xml:space="preserve"> The article is devoted to the analysis of traditional martial arts of Japan as a socio-cultural determinant of caritative (peace-loving) activity. Martial arts are considered by the author as a system of spiritual values that functions in specific, heterogeneous conditions. On the one hand, the author analyzes the continuity of the fighting, military spirit, and traditions that are inherent in Japanese martial arts. On the other </w:t>
            </w:r>
            <w:r w:rsidRPr="00A60850">
              <w:rPr>
                <w:rFonts w:ascii="Times New Roman" w:hAnsi="Times New Roman" w:cs="Times New Roman"/>
                <w:lang w:val="en-US"/>
              </w:rPr>
              <w:lastRenderedPageBreak/>
              <w:t>hand, circumstances are taken into account that adapt traditional martial arts to modern realities, where the latter exist in the problem field of secular humanism. It is relevant to study philosophical, social, cultural, and religious determinants, motives, activating the idea of committing acts in a certain circle of subjects – followers of a particular martial art. The basic principles of humanism and spiritual generosity ("caritivity") applied in modern schools of traditional martial arts of Japan are analyzed.</w:t>
            </w:r>
          </w:p>
          <w:p w:rsidR="00117C99" w:rsidRPr="00A60850" w:rsidRDefault="00A60850" w:rsidP="00A60850">
            <w:pPr>
              <w:rPr>
                <w:rFonts w:ascii="Times New Roman" w:hAnsi="Times New Roman" w:cs="Times New Roman"/>
                <w:sz w:val="28"/>
                <w:szCs w:val="28"/>
                <w:lang w:val="en-US"/>
              </w:rPr>
            </w:pPr>
            <w:r w:rsidRPr="00A60850">
              <w:rPr>
                <w:rFonts w:ascii="Times New Roman" w:hAnsi="Times New Roman" w:cs="Times New Roman"/>
                <w:lang w:val="en-US"/>
              </w:rPr>
              <w:t xml:space="preserve"> Keywords: caritative activity; traditional martial arts; budo; Hagakure; self-improvement; morality.</w:t>
            </w:r>
          </w:p>
        </w:tc>
      </w:tr>
      <w:tr w:rsidR="00FF118F" w:rsidRPr="00F34A3F" w:rsidTr="00C67484">
        <w:tc>
          <w:tcPr>
            <w:tcW w:w="851" w:type="dxa"/>
          </w:tcPr>
          <w:p w:rsidR="00FF118F" w:rsidRPr="00FF118F" w:rsidRDefault="00FF118F" w:rsidP="00FF118F">
            <w:pPr>
              <w:tabs>
                <w:tab w:val="left" w:pos="2505"/>
              </w:tabs>
              <w:ind w:left="360"/>
              <w:rPr>
                <w:rFonts w:ascii="Times New Roman" w:hAnsi="Times New Roman" w:cs="Times New Roman"/>
                <w:sz w:val="28"/>
                <w:szCs w:val="28"/>
                <w:lang w:val="en-US"/>
              </w:rPr>
            </w:pPr>
          </w:p>
        </w:tc>
        <w:tc>
          <w:tcPr>
            <w:tcW w:w="15309" w:type="dxa"/>
            <w:gridSpan w:val="2"/>
          </w:tcPr>
          <w:p w:rsidR="00FF118F" w:rsidRPr="00FF118F" w:rsidRDefault="00FF118F" w:rsidP="00FF118F">
            <w:pPr>
              <w:tabs>
                <w:tab w:val="left" w:pos="2505"/>
              </w:tabs>
              <w:jc w:val="center"/>
              <w:rPr>
                <w:rFonts w:ascii="Times New Roman" w:hAnsi="Times New Roman" w:cs="Times New Roman"/>
                <w:b/>
                <w:sz w:val="28"/>
                <w:szCs w:val="28"/>
              </w:rPr>
            </w:pPr>
            <w:r w:rsidRPr="00FF118F">
              <w:rPr>
                <w:rFonts w:ascii="Times New Roman" w:hAnsi="Times New Roman" w:cs="Times New Roman"/>
                <w:b/>
                <w:sz w:val="28"/>
                <w:szCs w:val="28"/>
              </w:rPr>
              <w:t>НАУЧНЫЕ СОБЫТИЯ</w:t>
            </w:r>
          </w:p>
        </w:tc>
      </w:tr>
      <w:tr w:rsidR="00117C99" w:rsidRPr="000C06A6" w:rsidTr="003B7F19">
        <w:tc>
          <w:tcPr>
            <w:tcW w:w="851" w:type="dxa"/>
          </w:tcPr>
          <w:p w:rsidR="00117C99" w:rsidRPr="00F34A3F"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117C99" w:rsidRPr="007F0FAD" w:rsidRDefault="00C161A3" w:rsidP="00C161A3">
            <w:pPr>
              <w:tabs>
                <w:tab w:val="left" w:pos="2505"/>
              </w:tabs>
              <w:rPr>
                <w:rFonts w:ascii="Times New Roman" w:hAnsi="Times New Roman" w:cs="Times New Roman"/>
                <w:sz w:val="28"/>
                <w:szCs w:val="28"/>
              </w:rPr>
            </w:pPr>
            <w:r w:rsidRPr="007F0FAD">
              <w:rPr>
                <w:rFonts w:ascii="Times New Roman" w:hAnsi="Times New Roman" w:cs="Times New Roman"/>
              </w:rPr>
              <w:t xml:space="preserve">Вестник Гуманитарного университета. 2020. № 2 (29) </w:t>
            </w:r>
            <w:r w:rsidRPr="007F0FAD">
              <w:rPr>
                <w:rFonts w:ascii="Times New Roman" w:hAnsi="Times New Roman" w:cs="Times New Roman"/>
              </w:rPr>
              <w:sym w:font="Symbol" w:char="F02A"/>
            </w:r>
            <w:r w:rsidRPr="007F0FAD">
              <w:rPr>
                <w:rFonts w:ascii="Times New Roman" w:hAnsi="Times New Roman" w:cs="Times New Roman"/>
              </w:rPr>
              <w:t xml:space="preserve">С. И. Глушкова </w:t>
            </w:r>
            <w:r w:rsidRPr="007F0FAD">
              <w:rPr>
                <w:rFonts w:ascii="Times New Roman" w:hAnsi="Times New Roman" w:cs="Times New Roman"/>
                <w:b/>
              </w:rPr>
              <w:t>Развитие образования в области прав человека: международные стандарты и национальный опыт (по итогам участия в Форуме в Туркменистане)</w:t>
            </w:r>
          </w:p>
        </w:tc>
        <w:tc>
          <w:tcPr>
            <w:tcW w:w="7796" w:type="dxa"/>
          </w:tcPr>
          <w:p w:rsidR="00C161A3" w:rsidRPr="007F0FAD" w:rsidRDefault="00C161A3" w:rsidP="003B7F19">
            <w:pPr>
              <w:tabs>
                <w:tab w:val="left" w:pos="2505"/>
              </w:tabs>
              <w:rPr>
                <w:rFonts w:ascii="Times New Roman" w:hAnsi="Times New Roman" w:cs="Times New Roman"/>
                <w:sz w:val="28"/>
                <w:szCs w:val="28"/>
                <w:lang w:val="en-US"/>
              </w:rPr>
            </w:pPr>
            <w:r w:rsidRPr="007F0FAD">
              <w:rPr>
                <w:rFonts w:ascii="Times New Roman" w:hAnsi="Times New Roman" w:cs="Times New Roman"/>
                <w:lang w:val="en-US"/>
              </w:rPr>
              <w:t xml:space="preserve">The Review </w:t>
            </w:r>
            <w:r w:rsidRPr="007F0FAD">
              <w:rPr>
                <w:rFonts w:ascii="Times New Roman" w:hAnsi="Times New Roman" w:cs="Times New Roman"/>
              </w:rPr>
              <w:t>о</w:t>
            </w:r>
            <w:r w:rsidRPr="007F0FAD">
              <w:rPr>
                <w:rFonts w:ascii="Times New Roman" w:hAnsi="Times New Roman" w:cs="Times New Roman"/>
                <w:lang w:val="en-US"/>
              </w:rPr>
              <w:t xml:space="preserve">f the Liberal arts University. </w:t>
            </w:r>
            <w:r w:rsidRPr="000C06A6">
              <w:rPr>
                <w:rFonts w:ascii="Times New Roman" w:hAnsi="Times New Roman" w:cs="Times New Roman"/>
                <w:lang w:val="en-US"/>
              </w:rPr>
              <w:t>2020. № 2 (29)</w:t>
            </w:r>
          </w:p>
          <w:p w:rsidR="00C161A3" w:rsidRPr="000C06A6" w:rsidRDefault="00C161A3" w:rsidP="00C161A3">
            <w:pPr>
              <w:rPr>
                <w:rFonts w:ascii="Times New Roman" w:hAnsi="Times New Roman" w:cs="Times New Roman"/>
                <w:lang w:val="en-US"/>
              </w:rPr>
            </w:pPr>
            <w:r w:rsidRPr="007F0FAD">
              <w:rPr>
                <w:rFonts w:ascii="Times New Roman" w:hAnsi="Times New Roman" w:cs="Times New Roman"/>
                <w:lang w:val="en-US"/>
              </w:rPr>
              <w:t xml:space="preserve">Svetlana Igorevna Glushkova, Doctor of Political Sciences, Professor, Head of Human Rights Chair, Director of Liberal Arts University Center for Legal Education and Human Rights, Liberal Arts University – University for Humanities (Yekaterinburg), the Chairperson of the Sverdlovsk Regional Office of the Russian Political Science Association </w:t>
            </w:r>
          </w:p>
          <w:p w:rsidR="00117C99" w:rsidRPr="007F0FAD" w:rsidRDefault="00C161A3" w:rsidP="00C161A3">
            <w:pPr>
              <w:rPr>
                <w:rFonts w:ascii="Times New Roman" w:hAnsi="Times New Roman" w:cs="Times New Roman"/>
                <w:b/>
                <w:sz w:val="28"/>
                <w:szCs w:val="28"/>
                <w:lang w:val="en-US"/>
              </w:rPr>
            </w:pPr>
            <w:r w:rsidRPr="007F0FAD">
              <w:rPr>
                <w:rFonts w:ascii="Times New Roman" w:hAnsi="Times New Roman" w:cs="Times New Roman"/>
                <w:b/>
                <w:lang w:val="en-US"/>
              </w:rPr>
              <w:t>The Development of Human Rights Education: International Standards and National Experience (In Follow-up of the Participation in the Forum in Turkmenistan)</w:t>
            </w:r>
          </w:p>
        </w:tc>
      </w:tr>
      <w:tr w:rsidR="007F0FAD" w:rsidRPr="00C161A3" w:rsidTr="00FA2290">
        <w:tc>
          <w:tcPr>
            <w:tcW w:w="851" w:type="dxa"/>
          </w:tcPr>
          <w:p w:rsidR="007F0FAD" w:rsidRPr="007F0FAD" w:rsidRDefault="007F0FAD" w:rsidP="007F0FAD">
            <w:pPr>
              <w:tabs>
                <w:tab w:val="left" w:pos="2505"/>
              </w:tabs>
              <w:ind w:left="360"/>
              <w:rPr>
                <w:rFonts w:ascii="Times New Roman" w:hAnsi="Times New Roman" w:cs="Times New Roman"/>
                <w:sz w:val="28"/>
                <w:szCs w:val="28"/>
                <w:lang w:val="en-US"/>
              </w:rPr>
            </w:pPr>
          </w:p>
        </w:tc>
        <w:tc>
          <w:tcPr>
            <w:tcW w:w="15309" w:type="dxa"/>
            <w:gridSpan w:val="2"/>
          </w:tcPr>
          <w:p w:rsidR="007F0FAD" w:rsidRPr="007F0FAD" w:rsidRDefault="007F0FAD" w:rsidP="007F0FAD">
            <w:pPr>
              <w:tabs>
                <w:tab w:val="left" w:pos="2505"/>
              </w:tabs>
              <w:jc w:val="center"/>
              <w:rPr>
                <w:rFonts w:ascii="Times New Roman" w:hAnsi="Times New Roman" w:cs="Times New Roman"/>
                <w:b/>
                <w:sz w:val="28"/>
                <w:szCs w:val="28"/>
              </w:rPr>
            </w:pPr>
            <w:r w:rsidRPr="007F0FAD">
              <w:rPr>
                <w:rFonts w:ascii="Times New Roman" w:hAnsi="Times New Roman" w:cs="Times New Roman"/>
                <w:b/>
                <w:sz w:val="28"/>
                <w:szCs w:val="28"/>
                <w:highlight w:val="yellow"/>
              </w:rPr>
              <w:t>Номер 3</w:t>
            </w:r>
          </w:p>
        </w:tc>
      </w:tr>
      <w:tr w:rsidR="007F0FAD" w:rsidRPr="00C161A3" w:rsidTr="00B55493">
        <w:tc>
          <w:tcPr>
            <w:tcW w:w="851" w:type="dxa"/>
          </w:tcPr>
          <w:p w:rsidR="007F0FAD" w:rsidRPr="007F0FAD" w:rsidRDefault="007F0FAD" w:rsidP="007F0FAD">
            <w:pPr>
              <w:tabs>
                <w:tab w:val="left" w:pos="2505"/>
              </w:tabs>
              <w:ind w:left="360"/>
              <w:rPr>
                <w:rFonts w:ascii="Times New Roman" w:hAnsi="Times New Roman" w:cs="Times New Roman"/>
                <w:sz w:val="28"/>
                <w:szCs w:val="28"/>
                <w:lang w:val="en-US"/>
              </w:rPr>
            </w:pPr>
          </w:p>
        </w:tc>
        <w:tc>
          <w:tcPr>
            <w:tcW w:w="15309" w:type="dxa"/>
            <w:gridSpan w:val="2"/>
          </w:tcPr>
          <w:p w:rsidR="007F0FAD" w:rsidRPr="007F0FAD" w:rsidRDefault="007F0FAD" w:rsidP="007F0FAD">
            <w:pPr>
              <w:tabs>
                <w:tab w:val="left" w:pos="2505"/>
              </w:tabs>
              <w:jc w:val="center"/>
              <w:rPr>
                <w:rFonts w:ascii="Times New Roman" w:hAnsi="Times New Roman" w:cs="Times New Roman"/>
                <w:b/>
                <w:sz w:val="28"/>
                <w:szCs w:val="28"/>
              </w:rPr>
            </w:pPr>
            <w:r w:rsidRPr="007F0FAD">
              <w:rPr>
                <w:rFonts w:ascii="Times New Roman" w:hAnsi="Times New Roman" w:cs="Times New Roman"/>
                <w:b/>
                <w:sz w:val="28"/>
                <w:szCs w:val="28"/>
              </w:rPr>
              <w:t>Раздел ЭКОНОМИКА</w:t>
            </w:r>
          </w:p>
        </w:tc>
      </w:tr>
      <w:tr w:rsidR="00117C99" w:rsidRPr="000C06A6" w:rsidTr="003B7F19">
        <w:tc>
          <w:tcPr>
            <w:tcW w:w="851" w:type="dxa"/>
          </w:tcPr>
          <w:p w:rsidR="00117C99" w:rsidRPr="00C161A3"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0B5795" w:rsidRPr="000B5795" w:rsidRDefault="000B5795" w:rsidP="003B7F19">
            <w:pPr>
              <w:tabs>
                <w:tab w:val="left" w:pos="2505"/>
              </w:tabs>
              <w:rPr>
                <w:rFonts w:ascii="Times New Roman" w:hAnsi="Times New Roman" w:cs="Times New Roman"/>
              </w:rPr>
            </w:pPr>
            <w:r w:rsidRPr="000B5795">
              <w:rPr>
                <w:rFonts w:ascii="Times New Roman" w:hAnsi="Times New Roman" w:cs="Times New Roman"/>
              </w:rPr>
              <w:t xml:space="preserve">Вестник Гуманитарного университета. 2020. № 3 (30) </w:t>
            </w:r>
            <w:r w:rsidRPr="000B5795">
              <w:rPr>
                <w:rFonts w:ascii="Times New Roman" w:hAnsi="Times New Roman" w:cs="Times New Roman"/>
              </w:rPr>
              <w:sym w:font="Symbol" w:char="F02A"/>
            </w:r>
            <w:r w:rsidRPr="000B5795">
              <w:rPr>
                <w:rFonts w:ascii="Times New Roman" w:hAnsi="Times New Roman" w:cs="Times New Roman"/>
              </w:rPr>
              <w:t xml:space="preserve">УДК 330.101.541:330.34(470) С. А. Мицек </w:t>
            </w:r>
            <w:r w:rsidRPr="000B5795">
              <w:rPr>
                <w:rFonts w:ascii="Times New Roman" w:hAnsi="Times New Roman" w:cs="Times New Roman"/>
              </w:rPr>
              <w:sym w:font="Symbol" w:char="F02A"/>
            </w:r>
            <w:r w:rsidRPr="000B5795">
              <w:rPr>
                <w:rFonts w:ascii="Times New Roman" w:hAnsi="Times New Roman" w:cs="Times New Roman"/>
              </w:rPr>
              <w:sym w:font="Symbol" w:char="F02A"/>
            </w:r>
            <w:r w:rsidRPr="000B5795">
              <w:rPr>
                <w:rFonts w:ascii="Times New Roman" w:hAnsi="Times New Roman" w:cs="Times New Roman"/>
              </w:rPr>
              <w:t xml:space="preserve">, Е. Б. Мицек </w:t>
            </w:r>
          </w:p>
          <w:p w:rsidR="000B5795" w:rsidRPr="000B5795" w:rsidRDefault="000B5795" w:rsidP="003B7F19">
            <w:pPr>
              <w:tabs>
                <w:tab w:val="left" w:pos="2505"/>
              </w:tabs>
              <w:rPr>
                <w:rFonts w:ascii="Times New Roman" w:hAnsi="Times New Roman" w:cs="Times New Roman"/>
                <w:b/>
              </w:rPr>
            </w:pPr>
            <w:r w:rsidRPr="000B5795">
              <w:rPr>
                <w:rFonts w:ascii="Times New Roman" w:hAnsi="Times New Roman" w:cs="Times New Roman"/>
                <w:b/>
              </w:rPr>
              <w:t xml:space="preserve">Экономика России в графиках </w:t>
            </w:r>
          </w:p>
          <w:p w:rsidR="000B5795" w:rsidRPr="000B5795" w:rsidRDefault="000B5795" w:rsidP="003B7F19">
            <w:pPr>
              <w:tabs>
                <w:tab w:val="left" w:pos="2505"/>
              </w:tabs>
              <w:rPr>
                <w:rFonts w:ascii="Times New Roman" w:hAnsi="Times New Roman" w:cs="Times New Roman"/>
              </w:rPr>
            </w:pPr>
            <w:r w:rsidRPr="000B5795">
              <w:rPr>
                <w:rFonts w:ascii="Times New Roman" w:hAnsi="Times New Roman" w:cs="Times New Roman"/>
              </w:rPr>
              <w:t xml:space="preserve">Статья посвящена подробной графической иллюстрации динамики важнейших макроэкономических переменных экономики России. Они охватывают такие секторы, как производство, цены, инвестиции, денежный, банковский, фискальный и внешнеэкономический секторы. Графики построены на основе таких источников данных, как Федеральная служба государственной статистики, Банк России и некоторые другие и для наглядности представления сглажены фильтром Ходрика – Прескотта. Эластичности зависимых переменных, полученные на основе уравнений авторской эконометрической модели, позволяют выявить основные факторы, влияющие на динамику включенных в анализ переменных. Авторы делают выводы, что основными причинами замедления темпов экономики России после 2013 года стали недостаток инвестиций в основной капитал, стагнация совокупной производительности факторов производства, неблагоприятные внешнеэкономические тенденции и рост налогового бремени. </w:t>
            </w:r>
          </w:p>
          <w:p w:rsidR="00117C99" w:rsidRPr="000B5795" w:rsidRDefault="000B5795" w:rsidP="003B7F19">
            <w:pPr>
              <w:tabs>
                <w:tab w:val="left" w:pos="2505"/>
              </w:tabs>
              <w:rPr>
                <w:rFonts w:ascii="Times New Roman" w:hAnsi="Times New Roman" w:cs="Times New Roman"/>
                <w:sz w:val="28"/>
                <w:szCs w:val="28"/>
              </w:rPr>
            </w:pPr>
            <w:r w:rsidRPr="000B5795">
              <w:rPr>
                <w:rFonts w:ascii="Times New Roman" w:hAnsi="Times New Roman" w:cs="Times New Roman"/>
              </w:rPr>
              <w:t xml:space="preserve">Ключевые слова: экономика России; экономический рост; ликвидность; </w:t>
            </w:r>
            <w:r w:rsidRPr="000B5795">
              <w:rPr>
                <w:rFonts w:ascii="Times New Roman" w:hAnsi="Times New Roman" w:cs="Times New Roman"/>
              </w:rPr>
              <w:lastRenderedPageBreak/>
              <w:t>совокупная производительность; инвестиции в основной капитал.</w:t>
            </w:r>
          </w:p>
        </w:tc>
        <w:tc>
          <w:tcPr>
            <w:tcW w:w="7796" w:type="dxa"/>
          </w:tcPr>
          <w:p w:rsidR="000B5795" w:rsidRPr="000B5795" w:rsidRDefault="000B5795" w:rsidP="003B7F19">
            <w:pPr>
              <w:tabs>
                <w:tab w:val="left" w:pos="2505"/>
              </w:tabs>
              <w:rPr>
                <w:rFonts w:ascii="Times New Roman" w:hAnsi="Times New Roman" w:cs="Times New Roman"/>
                <w:sz w:val="28"/>
                <w:szCs w:val="28"/>
                <w:lang w:val="en-US"/>
              </w:rPr>
            </w:pPr>
            <w:r w:rsidRPr="000B5795">
              <w:rPr>
                <w:rFonts w:ascii="Times New Roman" w:hAnsi="Times New Roman" w:cs="Times New Roman"/>
                <w:lang w:val="en-US"/>
              </w:rPr>
              <w:lastRenderedPageBreak/>
              <w:t xml:space="preserve">The Review </w:t>
            </w:r>
            <w:r w:rsidRPr="000B5795">
              <w:rPr>
                <w:rFonts w:ascii="Times New Roman" w:hAnsi="Times New Roman" w:cs="Times New Roman"/>
              </w:rPr>
              <w:t>о</w:t>
            </w:r>
            <w:r w:rsidRPr="000B5795">
              <w:rPr>
                <w:rFonts w:ascii="Times New Roman" w:hAnsi="Times New Roman" w:cs="Times New Roman"/>
                <w:lang w:val="en-US"/>
              </w:rPr>
              <w:t xml:space="preserve">f the Liberal arts University. </w:t>
            </w:r>
            <w:r w:rsidRPr="000C06A6">
              <w:rPr>
                <w:rFonts w:ascii="Times New Roman" w:hAnsi="Times New Roman" w:cs="Times New Roman"/>
                <w:lang w:val="en-US"/>
              </w:rPr>
              <w:t>2020. № 3 (30)</w:t>
            </w:r>
          </w:p>
          <w:p w:rsidR="000B5795" w:rsidRPr="000C06A6" w:rsidRDefault="000B5795" w:rsidP="000B5795">
            <w:pPr>
              <w:rPr>
                <w:rFonts w:ascii="Times New Roman" w:hAnsi="Times New Roman" w:cs="Times New Roman"/>
                <w:lang w:val="en-US"/>
              </w:rPr>
            </w:pPr>
            <w:r w:rsidRPr="000B5795">
              <w:rPr>
                <w:rFonts w:ascii="Times New Roman" w:hAnsi="Times New Roman" w:cs="Times New Roman"/>
                <w:lang w:val="en-US"/>
              </w:rPr>
              <w:t>Sergey Aleksandrovich Mitsek, Doctor of Economics, Associate Professor, Head of Finance and Credit Chair, Liberal Arts University – University for Humanities (Yekaterinburg) Elena Borisovna Mitsek, Doctor of Economics, Professor of Management and Marketing Chair, Liberal Arts University – University for Humanities (Yekaterinburg)</w:t>
            </w:r>
          </w:p>
          <w:p w:rsidR="000B5795" w:rsidRPr="000C06A6" w:rsidRDefault="000B5795" w:rsidP="000B5795">
            <w:pPr>
              <w:rPr>
                <w:rFonts w:ascii="Times New Roman" w:hAnsi="Times New Roman" w:cs="Times New Roman"/>
                <w:b/>
                <w:lang w:val="en-US"/>
              </w:rPr>
            </w:pPr>
            <w:r w:rsidRPr="000B5795">
              <w:rPr>
                <w:rFonts w:ascii="Times New Roman" w:hAnsi="Times New Roman" w:cs="Times New Roman"/>
                <w:lang w:val="en-US"/>
              </w:rPr>
              <w:t xml:space="preserve"> </w:t>
            </w:r>
            <w:r w:rsidRPr="000B5795">
              <w:rPr>
                <w:rFonts w:ascii="Times New Roman" w:hAnsi="Times New Roman" w:cs="Times New Roman"/>
                <w:b/>
                <w:lang w:val="en-US"/>
              </w:rPr>
              <w:t xml:space="preserve">The Economy of Russia in Graphics </w:t>
            </w:r>
          </w:p>
          <w:p w:rsidR="000B5795" w:rsidRPr="000C06A6" w:rsidRDefault="000B5795" w:rsidP="000B5795">
            <w:pPr>
              <w:rPr>
                <w:rFonts w:ascii="Times New Roman" w:hAnsi="Times New Roman" w:cs="Times New Roman"/>
                <w:lang w:val="en-US"/>
              </w:rPr>
            </w:pPr>
            <w:r w:rsidRPr="000B5795">
              <w:rPr>
                <w:rFonts w:ascii="Times New Roman" w:hAnsi="Times New Roman" w:cs="Times New Roman"/>
                <w:lang w:val="en-US"/>
              </w:rPr>
              <w:t>The article is devoted to a graphic illustration of the dynamics of the main macroeconomic variables of the Russian economy. They cover production, prices, investment, money, banking, fiscal and foreign economic sectors. The graphs are built based on such data sources as the Federal State Statistics Service, the Bank of Russia and some others and for the clarity of presentation, they are smoothed by the Hodrick - Prescott filter. The elasticities of the dependent variables obtained on the basis of the equations of the author's econometric model make it possible to identify the main factors influencing the dynamics of the variables included in the analysis. The authors conclude that the main reasons for the slowdown in the Russian economy after 2013 were a lack of investment in fixed assets, stagnation in the total factor productivity, unfavourable foreign economic trends and an increase in the tax burden.</w:t>
            </w:r>
          </w:p>
          <w:p w:rsidR="000B5795" w:rsidRPr="000C06A6" w:rsidRDefault="000B5795" w:rsidP="000B5795">
            <w:pPr>
              <w:rPr>
                <w:rFonts w:ascii="Times New Roman" w:hAnsi="Times New Roman" w:cs="Times New Roman"/>
                <w:lang w:val="en-US"/>
              </w:rPr>
            </w:pPr>
          </w:p>
          <w:p w:rsidR="00117C99" w:rsidRPr="000B5795" w:rsidRDefault="000B5795" w:rsidP="000B5795">
            <w:pPr>
              <w:rPr>
                <w:rFonts w:ascii="Times New Roman" w:hAnsi="Times New Roman" w:cs="Times New Roman"/>
                <w:sz w:val="28"/>
                <w:szCs w:val="28"/>
                <w:lang w:val="en-US"/>
              </w:rPr>
            </w:pPr>
            <w:r w:rsidRPr="000B5795">
              <w:rPr>
                <w:rFonts w:ascii="Times New Roman" w:hAnsi="Times New Roman" w:cs="Times New Roman"/>
                <w:lang w:val="en-US"/>
              </w:rPr>
              <w:lastRenderedPageBreak/>
              <w:t xml:space="preserve"> Keywords: Russian economy; economic growth; liquidity; total factor productivity; investment in fixed capital.</w:t>
            </w:r>
          </w:p>
        </w:tc>
      </w:tr>
      <w:tr w:rsidR="003F6E20" w:rsidRPr="000B5795" w:rsidTr="00763737">
        <w:tc>
          <w:tcPr>
            <w:tcW w:w="851" w:type="dxa"/>
          </w:tcPr>
          <w:p w:rsidR="003F6E20" w:rsidRPr="003F6E20" w:rsidRDefault="003F6E20" w:rsidP="003F6E20">
            <w:pPr>
              <w:tabs>
                <w:tab w:val="left" w:pos="2505"/>
              </w:tabs>
              <w:ind w:left="360"/>
              <w:rPr>
                <w:rFonts w:ascii="Times New Roman" w:hAnsi="Times New Roman" w:cs="Times New Roman"/>
                <w:sz w:val="28"/>
                <w:szCs w:val="28"/>
                <w:lang w:val="en-US"/>
              </w:rPr>
            </w:pPr>
          </w:p>
        </w:tc>
        <w:tc>
          <w:tcPr>
            <w:tcW w:w="15309" w:type="dxa"/>
            <w:gridSpan w:val="2"/>
          </w:tcPr>
          <w:p w:rsidR="003F6E20" w:rsidRPr="003F6E20" w:rsidRDefault="003F6E20" w:rsidP="003F6E20">
            <w:pPr>
              <w:tabs>
                <w:tab w:val="left" w:pos="2505"/>
              </w:tabs>
              <w:jc w:val="center"/>
              <w:rPr>
                <w:rFonts w:ascii="Times New Roman" w:hAnsi="Times New Roman" w:cs="Times New Roman"/>
                <w:b/>
                <w:sz w:val="28"/>
                <w:szCs w:val="28"/>
              </w:rPr>
            </w:pPr>
            <w:r w:rsidRPr="003F6E20">
              <w:rPr>
                <w:rFonts w:ascii="Times New Roman" w:hAnsi="Times New Roman" w:cs="Times New Roman"/>
                <w:b/>
                <w:sz w:val="28"/>
                <w:szCs w:val="28"/>
              </w:rPr>
              <w:t>Раздел ЮРИСПРУДЕНЦИЯ</w:t>
            </w:r>
          </w:p>
        </w:tc>
      </w:tr>
      <w:tr w:rsidR="00117C99" w:rsidRPr="000C06A6" w:rsidTr="003B7F19">
        <w:tc>
          <w:tcPr>
            <w:tcW w:w="851" w:type="dxa"/>
          </w:tcPr>
          <w:p w:rsidR="00117C99" w:rsidRPr="000B5795"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117C99" w:rsidRPr="004D7AF4" w:rsidRDefault="004D7AF4" w:rsidP="003B7F19">
            <w:pPr>
              <w:tabs>
                <w:tab w:val="left" w:pos="2505"/>
              </w:tabs>
              <w:rPr>
                <w:rFonts w:ascii="Times New Roman" w:hAnsi="Times New Roman" w:cs="Times New Roman"/>
              </w:rPr>
            </w:pPr>
            <w:r w:rsidRPr="004D7AF4">
              <w:rPr>
                <w:rFonts w:ascii="Times New Roman" w:hAnsi="Times New Roman" w:cs="Times New Roman"/>
              </w:rPr>
              <w:t>Вестник Гуманитарного университета. 2020. № 3 (30)</w:t>
            </w:r>
          </w:p>
          <w:p w:rsidR="004D7AF4" w:rsidRPr="004D7AF4" w:rsidRDefault="004D7AF4" w:rsidP="003B7F19">
            <w:pPr>
              <w:tabs>
                <w:tab w:val="left" w:pos="2505"/>
              </w:tabs>
              <w:rPr>
                <w:rFonts w:ascii="Times New Roman" w:hAnsi="Times New Roman" w:cs="Times New Roman"/>
              </w:rPr>
            </w:pPr>
            <w:r w:rsidRPr="004D7AF4">
              <w:rPr>
                <w:rFonts w:ascii="Times New Roman" w:hAnsi="Times New Roman" w:cs="Times New Roman"/>
              </w:rPr>
              <w:sym w:font="Symbol" w:char="F02A"/>
            </w:r>
            <w:r w:rsidRPr="004D7AF4">
              <w:rPr>
                <w:rFonts w:ascii="Times New Roman" w:hAnsi="Times New Roman" w:cs="Times New Roman"/>
              </w:rPr>
              <w:sym w:font="Symbol" w:char="F02A"/>
            </w:r>
            <w:r w:rsidRPr="004D7AF4">
              <w:rPr>
                <w:rFonts w:ascii="Times New Roman" w:hAnsi="Times New Roman" w:cs="Times New Roman"/>
              </w:rPr>
              <w:t xml:space="preserve">УДК 342.4(470) С. С. Алексеев </w:t>
            </w:r>
          </w:p>
          <w:p w:rsidR="004D7AF4" w:rsidRPr="004D7AF4" w:rsidRDefault="004D7AF4" w:rsidP="003B7F19">
            <w:pPr>
              <w:tabs>
                <w:tab w:val="left" w:pos="2505"/>
              </w:tabs>
              <w:rPr>
                <w:rFonts w:ascii="Times New Roman" w:hAnsi="Times New Roman" w:cs="Times New Roman"/>
                <w:b/>
              </w:rPr>
            </w:pPr>
            <w:r w:rsidRPr="004D7AF4">
              <w:rPr>
                <w:rFonts w:ascii="Times New Roman" w:hAnsi="Times New Roman" w:cs="Times New Roman"/>
                <w:b/>
              </w:rPr>
              <w:t>У истоков конституции России (субъективные заметки)</w:t>
            </w:r>
          </w:p>
          <w:p w:rsidR="004D7AF4" w:rsidRPr="004D7AF4" w:rsidRDefault="004D7AF4" w:rsidP="003B7F19">
            <w:pPr>
              <w:tabs>
                <w:tab w:val="left" w:pos="2505"/>
              </w:tabs>
              <w:rPr>
                <w:rFonts w:ascii="Times New Roman" w:hAnsi="Times New Roman" w:cs="Times New Roman"/>
                <w:b/>
                <w:sz w:val="28"/>
                <w:szCs w:val="28"/>
              </w:rPr>
            </w:pPr>
            <w:r w:rsidRPr="004D7AF4">
              <w:rPr>
                <w:rFonts w:ascii="Times New Roman" w:hAnsi="Times New Roman" w:cs="Times New Roman"/>
              </w:rPr>
              <w:t xml:space="preserve">Поставлена цель постичь действительный смысл и содержание Конституции, раскрыть ее концептуальное понимание как строгого юридического документа высшего ранга, отвечающего своему исконному предназначению – быть силой, способной ограничивать и упорядочивать политическую власть в обществе, обеспечивать права и свободы человека. Показывается, как непримиримые враги самого института конституции могут использовать его в своих целях, принципиально деформируя при этом и самую суть данного неадекватно используемого государственно-правового института. Действующая ныне Конституция создавалась как Конституция Человека – с его высоким достоинством и неотъемлемыми правами, с тем, чтобы он возвысился над властью и стал центром государственно-правовой жизни страны, а государственная власть подверглась бы принципиальному качественному упорядочению, что могло бы положить конец практике и идеологии советского всевластия, так называемой Большой власти, и тем самым резко уменьшить ее объем, для чего вводился строго разрешительный порядок действия органов государства и принцип разделения властей – причем разделения не только по горизонтали (законодательная, исполнительная, судебная власти), но и по вертикали – между «центром» и субъектами Федерации; предусматривалось также отделение от государственной власти муниципального самоуправления, которое по вопросам местной жизни должно обрести полную автономию, что призвано резко снизить объем государственной власти в стране в целом. Перед разработчиками проекта стояла цель: положить конец истинному проклятию нашего общества, извечной имперско-державной, царистской традиции, в соответствии с которой «первая персона» (царь, император, Генеральный секретарь партии) является обладателем неограниченной власти, хозяином земли русской, верховным правителем страны. Однако последовавшая затем аппаратная проработка проекта Конституции привела к тому, что наряду с фундаментальными демократическими основами и соответствующими юридико-конструктивными началами (разделением властей, парламентаризмом и др.) в него были «внедрены» фрагменты, отражающие государственно-властные приоритеты. В итоге, в начале нового тысячелетия, в России утвердился режим централизованной власти («мягкой авторитарности», а в чем-то – и не только «мягкой») – режим, при котором господствует некая «суверенная» или «управляемая» демократия, верховенство вертикали власти со строгим порядком подчинения государственных дел одному должностному лицу – Президенту. И тем не </w:t>
            </w:r>
            <w:r w:rsidRPr="004D7AF4">
              <w:rPr>
                <w:rFonts w:ascii="Times New Roman" w:hAnsi="Times New Roman" w:cs="Times New Roman"/>
              </w:rPr>
              <w:lastRenderedPageBreak/>
              <w:t>менее действующая Конституция России имеет необходимые основания, чтобы в непростых российских условиях стать опорой и надеждой демократического развития общества. Эти основания – положения о правах человека, призванные определять государственно-правовое устройство России. Поэтому необходимость изменения действующей Конституции в нынешнюю пору еще не созрела. Нужно, чтобы в обществе еще на основе действующей Конституции стали реальностью основные демократические преобразования, и прежде всего те из них, которые связаны с утверждением в общественном бытии настроя на приоритет прав человека и уважение достоинства личности. Именно тогда вновь возникнет благоприятная обстановка для проведения других демократических новаций, и тогда с успехом могут быть осуществлены такие преобразования в Конституции, которые по всем характеристикам будут соответствовать ее последовательно демократическим основам, ее качеству Конституции Человека. Отмечается, что на всенародных референдумах оправданны постановка и решение по схеме «да – нет» небольшого числа принципиальных положений – ключевых формул, поправок, суть и значение которых – хотя бы в принципе – ясны любому участнику референдума. И только когда центральное место во всей государственно-правовой жизни займет человек с его высоким достоинством и неотъемлемыми правами, надежно защищенными законом и судом, будут основания утверждать, что своего рода Рубикон перейдён и российское общество из бесконечной полосы славных дел и, одновременно, невзгод, насилия и необузданной власти перешло в современное гражданское общество, в котором господствует Право, чего пока российское общество еще не достигло. Ключевые слова: Конституция; конституционная культура; референдум; государственная власть; достоинство; права человека; гуманистическое право; демократия; авторитарный режим; свобода; справедливость; собственность; правосудие; юридикоконструктивные начала; разделение властей; муниципальное самоуправление; республика; парламентаризм; федерализм; глава государства; пр</w:t>
            </w:r>
          </w:p>
        </w:tc>
        <w:tc>
          <w:tcPr>
            <w:tcW w:w="7796" w:type="dxa"/>
          </w:tcPr>
          <w:p w:rsidR="004D7AF4" w:rsidRPr="000C06A6" w:rsidRDefault="004D7AF4" w:rsidP="004D7AF4">
            <w:pPr>
              <w:tabs>
                <w:tab w:val="left" w:pos="2505"/>
              </w:tabs>
              <w:rPr>
                <w:rFonts w:ascii="Times New Roman" w:hAnsi="Times New Roman" w:cs="Times New Roman"/>
                <w:sz w:val="28"/>
                <w:szCs w:val="28"/>
                <w:lang w:val="en-US"/>
              </w:rPr>
            </w:pPr>
            <w:r w:rsidRPr="004D7AF4">
              <w:rPr>
                <w:rFonts w:ascii="Times New Roman" w:hAnsi="Times New Roman" w:cs="Times New Roman"/>
                <w:lang w:val="en-US"/>
              </w:rPr>
              <w:lastRenderedPageBreak/>
              <w:t xml:space="preserve">The Review </w:t>
            </w:r>
            <w:r w:rsidRPr="004D7AF4">
              <w:rPr>
                <w:rFonts w:ascii="Times New Roman" w:hAnsi="Times New Roman" w:cs="Times New Roman"/>
              </w:rPr>
              <w:t>о</w:t>
            </w:r>
            <w:r w:rsidRPr="004D7AF4">
              <w:rPr>
                <w:rFonts w:ascii="Times New Roman" w:hAnsi="Times New Roman" w:cs="Times New Roman"/>
                <w:lang w:val="en-US"/>
              </w:rPr>
              <w:t>f the Liberal arts University. 2020. № 3 (30)</w:t>
            </w:r>
          </w:p>
          <w:p w:rsidR="004D7AF4" w:rsidRPr="000C06A6" w:rsidRDefault="004D7AF4" w:rsidP="004D7AF4">
            <w:pPr>
              <w:rPr>
                <w:rFonts w:ascii="Times New Roman" w:hAnsi="Times New Roman" w:cs="Times New Roman"/>
                <w:lang w:val="en-US"/>
              </w:rPr>
            </w:pPr>
            <w:r w:rsidRPr="004D7AF4">
              <w:rPr>
                <w:rFonts w:ascii="Times New Roman" w:hAnsi="Times New Roman" w:cs="Times New Roman"/>
                <w:lang w:val="en-US"/>
              </w:rPr>
              <w:t xml:space="preserve">Sergey Sergeevich Alekseev (1924–2013) </w:t>
            </w:r>
          </w:p>
          <w:p w:rsidR="004D7AF4" w:rsidRPr="000C06A6" w:rsidRDefault="004D7AF4" w:rsidP="004D7AF4">
            <w:pPr>
              <w:rPr>
                <w:rFonts w:ascii="Times New Roman" w:hAnsi="Times New Roman" w:cs="Times New Roman"/>
                <w:b/>
                <w:lang w:val="en-US"/>
              </w:rPr>
            </w:pPr>
            <w:r w:rsidRPr="004D7AF4">
              <w:rPr>
                <w:rFonts w:ascii="Times New Roman" w:hAnsi="Times New Roman" w:cs="Times New Roman"/>
                <w:b/>
                <w:lang w:val="en-US"/>
              </w:rPr>
              <w:t xml:space="preserve">At the Origin of the Constitution of Russia: Subjective Notes </w:t>
            </w:r>
          </w:p>
          <w:p w:rsidR="004D7AF4" w:rsidRPr="000C06A6" w:rsidRDefault="004D7AF4" w:rsidP="004D7AF4">
            <w:pPr>
              <w:rPr>
                <w:rFonts w:ascii="Times New Roman" w:hAnsi="Times New Roman" w:cs="Times New Roman"/>
                <w:lang w:val="en-US"/>
              </w:rPr>
            </w:pPr>
            <w:r w:rsidRPr="004D7AF4">
              <w:rPr>
                <w:rFonts w:ascii="Times New Roman" w:hAnsi="Times New Roman" w:cs="Times New Roman"/>
                <w:lang w:val="en-US"/>
              </w:rPr>
              <w:t xml:space="preserve">The aim is to understand the actual meaning and content of the Constitution, to reveal its conceptual understanding as a strict legal document of the highest rank, corresponding to its original purpose - to be a force capable of limiting and streamlining political power in a society, to ensure human rights and freedoms. It is shown how the frantic enemies of the institution of the constitution itself can use it for their own purposes, fundamentally deforming the very essence of this inadequately used state-legal institution. The current Constitution was created as the Constitution of Human Being - with its high dignity and inalienable rights, in order for it to rise above power and become the center of the State legal life of the country, and the state power would be subjected to a fundamental qualitative regularization, which could put an end to the practice and ideology of Soviet omnipotence, the so-called Great Power, and thereby drastically reduce its volume, for this, a strictly permissive procedure for the operation of state bodies and the principle of separation of powers was introduced. Moreover, separation not only horizontally (legislative, executive, judicial authorities), but also vertically - between the "center" and the subjects of the Federation; It also provided for the separation of municipal self-government from state power, which should gain full autonomy on issues of local life, which is designed to sharply reduce the amount of state power in the country as a whole. When developing the project, the goal was to put an end to the true curse of our society, the eternal imperialsovereign, tsarist tradition, according to which the "first person" (tsar, emperor, secretary general of the party) is the owner of unlimited power, the master of the Russian land, the supreme ruler of the country. However, the subsequent hardware development of the draft Constitution led to the fact that, along with the fundamental democratic foundations and the corresponding legal and constructive principles (separation of powers, parliamentarism, etc.), fragments reflecting state-power priorities were "introduced into it." As a result, at the beginning of the new millennium, the regime of centralized power ("soft authoritarianism," and in some ways - and not only "soft") was established in Russia - a regime in which a certain "sovereign" or "managed" democracy prevails, the supremacy of the vertical of power with a strict order of subordination of state affairs to one official – the President. Nevertheless, the current Constitution of Russia has the necessary grounds to become a pillar and hope for the democratic development of society in difficult Russian conditions. These grounds are human rights provisions designed to determine the state and legal structure of Russia. Therefore, the need to amend the current Constitution is not yet ripe. It is necessary that in society, on the basis of the current Constitution, the main democratic transformations, and above all those related to the affirmation in the public life of a mood for the priority of human </w:t>
            </w:r>
            <w:r w:rsidRPr="004D7AF4">
              <w:rPr>
                <w:rFonts w:ascii="Times New Roman" w:hAnsi="Times New Roman" w:cs="Times New Roman"/>
                <w:lang w:val="en-US"/>
              </w:rPr>
              <w:lastRenderedPageBreak/>
              <w:t xml:space="preserve">rights and respect for the dignity of the individual, become a reality. It is then that a favourable environment for other democratic innovations will re-emerge, and then constitutional changes can be successfully implemented that, in all its characteristics, will correspond to its consistently democratic foundations, its quality and the Human Constitution. It is noted that at popular referendums, the staging and decision on the "yes-no" scheme of a small number of fundamental provisions are justified – key formulas, amendments, the essence and meaning of which - at least in principle – are clear to any referendum participant. And only when a person with his high dignity and inalienable rights will take a central place in all public legal life, reliably protected by law and court, there will be grounds to argue that a kind of Rubicon passed and Russian society from an endless strip of glorious deeds and, at the same time, adversity, violence and unbridled power passed into modern civil society, which is dominated by Law, which Russian society has not yet achieved. </w:t>
            </w:r>
          </w:p>
          <w:p w:rsidR="00117C99" w:rsidRPr="004D7AF4" w:rsidRDefault="004D7AF4" w:rsidP="004D7AF4">
            <w:pPr>
              <w:rPr>
                <w:rFonts w:ascii="Times New Roman" w:hAnsi="Times New Roman" w:cs="Times New Roman"/>
                <w:sz w:val="28"/>
                <w:szCs w:val="28"/>
                <w:lang w:val="en-US"/>
              </w:rPr>
            </w:pPr>
            <w:r w:rsidRPr="004D7AF4">
              <w:rPr>
                <w:rFonts w:ascii="Times New Roman" w:hAnsi="Times New Roman" w:cs="Times New Roman"/>
                <w:lang w:val="en-US"/>
              </w:rPr>
              <w:t>Keywords: Constitution; constitutional culture; referendum; state power; dignity; human rights; humanistic law; democracy; authoritarian regime; freedom; justice; property; due process; legal and constructive principles; separation of powers; municipal self-government; republic; parliamentarism; federalism; head of state; president; government; plot of constitutional document; civil society.</w:t>
            </w:r>
          </w:p>
        </w:tc>
      </w:tr>
      <w:tr w:rsidR="00117C99" w:rsidRPr="000C06A6" w:rsidTr="003B7F19">
        <w:tc>
          <w:tcPr>
            <w:tcW w:w="851" w:type="dxa"/>
          </w:tcPr>
          <w:p w:rsidR="00117C99" w:rsidRPr="004D7AF4"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1C4BDA" w:rsidRPr="006734EC" w:rsidRDefault="001C4BDA" w:rsidP="001C4BDA">
            <w:pPr>
              <w:tabs>
                <w:tab w:val="left" w:pos="2505"/>
              </w:tabs>
              <w:rPr>
                <w:rFonts w:ascii="Times New Roman" w:hAnsi="Times New Roman" w:cs="Times New Roman"/>
              </w:rPr>
            </w:pPr>
            <w:r w:rsidRPr="006734EC">
              <w:rPr>
                <w:rFonts w:ascii="Times New Roman" w:hAnsi="Times New Roman" w:cs="Times New Roman"/>
              </w:rPr>
              <w:t xml:space="preserve">Вестник Гуманитарного университета. 2020. № 3 (30) </w:t>
            </w:r>
            <w:r w:rsidRPr="006734EC">
              <w:rPr>
                <w:rFonts w:ascii="Times New Roman" w:hAnsi="Times New Roman" w:cs="Times New Roman"/>
              </w:rPr>
              <w:sym w:font="Symbol" w:char="F02A"/>
            </w:r>
            <w:r w:rsidRPr="006734EC">
              <w:rPr>
                <w:rFonts w:ascii="Times New Roman" w:hAnsi="Times New Roman" w:cs="Times New Roman"/>
              </w:rPr>
              <w:t xml:space="preserve">УДК 342.4(44) Ф. Мелен-Сукраманьян </w:t>
            </w:r>
          </w:p>
          <w:p w:rsidR="001C4BDA" w:rsidRPr="006734EC" w:rsidRDefault="001C4BDA" w:rsidP="001C4BDA">
            <w:pPr>
              <w:tabs>
                <w:tab w:val="left" w:pos="2505"/>
              </w:tabs>
              <w:rPr>
                <w:rFonts w:ascii="Times New Roman" w:hAnsi="Times New Roman" w:cs="Times New Roman"/>
                <w:b/>
              </w:rPr>
            </w:pPr>
            <w:r w:rsidRPr="006734EC">
              <w:rPr>
                <w:rFonts w:ascii="Times New Roman" w:hAnsi="Times New Roman" w:cs="Times New Roman"/>
                <w:b/>
              </w:rPr>
              <w:t>Принцип равенства в практике Конституционного совета. Каковы перспективы приоритетного вопроса о конституционности?</w:t>
            </w:r>
          </w:p>
          <w:p w:rsidR="001C4BDA" w:rsidRPr="006734EC" w:rsidRDefault="001C4BDA" w:rsidP="001C4BDA">
            <w:pPr>
              <w:tabs>
                <w:tab w:val="left" w:pos="2505"/>
              </w:tabs>
              <w:rPr>
                <w:rFonts w:ascii="Times New Roman" w:hAnsi="Times New Roman" w:cs="Times New Roman"/>
              </w:rPr>
            </w:pPr>
            <w:r w:rsidRPr="006734EC">
              <w:rPr>
                <w:rFonts w:ascii="Times New Roman" w:hAnsi="Times New Roman" w:cs="Times New Roman"/>
              </w:rPr>
              <w:t xml:space="preserve"> В статье рассмотрены актуальные проблемы применения Конституционным советом Франции принципа равенства. Автор анализирует источники права, которые использует для определения понятия равенства конституционный судья. На материале ключевых решений 1970–2000-х гг. исследованы особенности толкования Конституционным советом принципа равенства. Сделан вывод о последовательном характере такого толкования и осторожном применении принципа равенства в конституционных спорах. При этом подчеркивается двойственная юридическая природа равенства: как самостоятельного основного права и как условия осуществления иных </w:t>
            </w:r>
            <w:r w:rsidRPr="006734EC">
              <w:rPr>
                <w:rFonts w:ascii="Times New Roman" w:hAnsi="Times New Roman" w:cs="Times New Roman"/>
              </w:rPr>
              <w:lastRenderedPageBreak/>
              <w:t xml:space="preserve">основных прав. Различаются два уровня контроля соблюдения законодателем принципа равенства в зависимости от формы нормативного закрепления различия в обращении. Особое внимание уделено относительно новой для французской правовой системы процедуре конституционного контроля a posteriori, связанной с приоритетным вопросом о конституционности. По мнению автора, она играет важную роль в развитии правового государства, поскольку обеспечивает практическое воплощение принципа равенства в современном демократическом обществе. </w:t>
            </w:r>
          </w:p>
          <w:p w:rsidR="00117C99" w:rsidRPr="006734EC" w:rsidRDefault="001C4BDA" w:rsidP="001C4BDA">
            <w:pPr>
              <w:tabs>
                <w:tab w:val="left" w:pos="2505"/>
              </w:tabs>
              <w:rPr>
                <w:rFonts w:ascii="Times New Roman" w:hAnsi="Times New Roman" w:cs="Times New Roman"/>
                <w:sz w:val="28"/>
                <w:szCs w:val="28"/>
              </w:rPr>
            </w:pPr>
            <w:r w:rsidRPr="006734EC">
              <w:rPr>
                <w:rFonts w:ascii="Times New Roman" w:hAnsi="Times New Roman" w:cs="Times New Roman"/>
              </w:rPr>
              <w:t>Ключевые слова: равенство; конституционный контроль; приоритетный вопрос о конституционности; законодатель; основные права; демократия.</w:t>
            </w:r>
          </w:p>
        </w:tc>
        <w:tc>
          <w:tcPr>
            <w:tcW w:w="7796" w:type="dxa"/>
          </w:tcPr>
          <w:p w:rsidR="001C4BDA" w:rsidRPr="006734EC" w:rsidRDefault="001C4BDA" w:rsidP="003B7F19">
            <w:pPr>
              <w:tabs>
                <w:tab w:val="left" w:pos="2505"/>
              </w:tabs>
              <w:rPr>
                <w:rFonts w:ascii="Times New Roman" w:hAnsi="Times New Roman" w:cs="Times New Roman"/>
                <w:sz w:val="28"/>
                <w:szCs w:val="28"/>
                <w:lang w:val="en-US"/>
              </w:rPr>
            </w:pPr>
            <w:r w:rsidRPr="006734EC">
              <w:rPr>
                <w:rFonts w:ascii="Times New Roman" w:hAnsi="Times New Roman" w:cs="Times New Roman"/>
                <w:lang w:val="en-US"/>
              </w:rPr>
              <w:lastRenderedPageBreak/>
              <w:t xml:space="preserve">The Review </w:t>
            </w:r>
            <w:r w:rsidRPr="006734EC">
              <w:rPr>
                <w:rFonts w:ascii="Times New Roman" w:hAnsi="Times New Roman" w:cs="Times New Roman"/>
              </w:rPr>
              <w:t>о</w:t>
            </w:r>
            <w:r w:rsidRPr="006734EC">
              <w:rPr>
                <w:rFonts w:ascii="Times New Roman" w:hAnsi="Times New Roman" w:cs="Times New Roman"/>
                <w:lang w:val="en-US"/>
              </w:rPr>
              <w:t xml:space="preserve">f the Liberal arts University. </w:t>
            </w:r>
            <w:r w:rsidRPr="000C06A6">
              <w:rPr>
                <w:rFonts w:ascii="Times New Roman" w:hAnsi="Times New Roman" w:cs="Times New Roman"/>
                <w:lang w:val="en-US"/>
              </w:rPr>
              <w:t>2020. № 3 (30)</w:t>
            </w:r>
          </w:p>
          <w:p w:rsidR="001C4BDA" w:rsidRPr="000C06A6" w:rsidRDefault="001C4BDA" w:rsidP="001C4BDA">
            <w:pPr>
              <w:rPr>
                <w:rFonts w:ascii="Times New Roman" w:hAnsi="Times New Roman" w:cs="Times New Roman"/>
                <w:lang w:val="en-US"/>
              </w:rPr>
            </w:pPr>
            <w:r w:rsidRPr="006734EC">
              <w:rPr>
                <w:rFonts w:ascii="Times New Roman" w:hAnsi="Times New Roman" w:cs="Times New Roman"/>
                <w:lang w:val="en-US"/>
              </w:rPr>
              <w:t>Ferdinand Mélin-Soucramanien, Professor of Public Law, Director of Center for Comparative Studies on the Constitution, Freedoms and the State, University of Bordeaux (France)</w:t>
            </w:r>
          </w:p>
          <w:p w:rsidR="001C4BDA" w:rsidRPr="000C06A6" w:rsidRDefault="001C4BDA" w:rsidP="001C4BDA">
            <w:pPr>
              <w:rPr>
                <w:rFonts w:ascii="Times New Roman" w:hAnsi="Times New Roman" w:cs="Times New Roman"/>
                <w:b/>
                <w:lang w:val="en-US"/>
              </w:rPr>
            </w:pPr>
            <w:r w:rsidRPr="006734EC">
              <w:rPr>
                <w:rFonts w:ascii="Times New Roman" w:hAnsi="Times New Roman" w:cs="Times New Roman"/>
                <w:lang w:val="en-US"/>
              </w:rPr>
              <w:t xml:space="preserve"> </w:t>
            </w:r>
            <w:r w:rsidRPr="006734EC">
              <w:rPr>
                <w:rFonts w:ascii="Times New Roman" w:hAnsi="Times New Roman" w:cs="Times New Roman"/>
                <w:b/>
                <w:lang w:val="en-US"/>
              </w:rPr>
              <w:t xml:space="preserve">The Principle of Equality in the Jurisprudence of the Constitutional Council. What Are the Prospects for the Priority Issue of Constitutionality? </w:t>
            </w:r>
          </w:p>
          <w:p w:rsidR="001C4BDA" w:rsidRPr="000C06A6" w:rsidRDefault="001C4BDA" w:rsidP="001C4BDA">
            <w:pPr>
              <w:rPr>
                <w:rFonts w:ascii="Times New Roman" w:hAnsi="Times New Roman" w:cs="Times New Roman"/>
                <w:lang w:val="en-US"/>
              </w:rPr>
            </w:pPr>
            <w:r w:rsidRPr="006734EC">
              <w:rPr>
                <w:rFonts w:ascii="Times New Roman" w:hAnsi="Times New Roman" w:cs="Times New Roman"/>
                <w:lang w:val="en-US"/>
              </w:rPr>
              <w:t xml:space="preserve">The article deals with the actual problems of applying the principle of equality by the Constitutional Council of France. The author analyzes the sources of law that the constitutional judge uses to define the concept of equality. Based on the material of the key decisions of the 1970s and 2000s, the peculiarities of the Constitutional Council’s interpretation of the principle of equality are studied. The conclusion is made about the consistent nature of this interpretation and the careful application of the principle of equality in constitutional disputes. This empha sizes the dual legal </w:t>
            </w:r>
            <w:r w:rsidRPr="006734EC">
              <w:rPr>
                <w:rFonts w:ascii="Times New Roman" w:hAnsi="Times New Roman" w:cs="Times New Roman"/>
                <w:lang w:val="en-US"/>
              </w:rPr>
              <w:lastRenderedPageBreak/>
              <w:t xml:space="preserve">nature of equality: an independent fundamental right and the conditions for the exercise of other fundamental rights. There are two levels of monitoring of compliance with the principle of equality by the legislator, depending on the form of normative fixing of differences in treatment. Special attention is paid to the relatively new procedure of constitutional control a posteriori for the French legal system, which is related to the priority issue of constitutionality. According to the author, it plays an important role in the development of the rule of law, since it provides a practical implementation of the principle of equality in a modern democratic society. </w:t>
            </w:r>
          </w:p>
          <w:p w:rsidR="00117C99" w:rsidRPr="006734EC" w:rsidRDefault="001C4BDA" w:rsidP="001C4BDA">
            <w:pPr>
              <w:rPr>
                <w:rFonts w:ascii="Times New Roman" w:hAnsi="Times New Roman" w:cs="Times New Roman"/>
                <w:sz w:val="28"/>
                <w:szCs w:val="28"/>
                <w:lang w:val="en-US"/>
              </w:rPr>
            </w:pPr>
            <w:r w:rsidRPr="006734EC">
              <w:rPr>
                <w:rFonts w:ascii="Times New Roman" w:hAnsi="Times New Roman" w:cs="Times New Roman"/>
                <w:lang w:val="en-US"/>
              </w:rPr>
              <w:t>Keywords: equality; constitutional control; priority issue of constitutionality; legislator; fundamental rights; democracy.</w:t>
            </w:r>
          </w:p>
        </w:tc>
      </w:tr>
      <w:tr w:rsidR="00117C99" w:rsidRPr="000C06A6" w:rsidTr="003B7F19">
        <w:tc>
          <w:tcPr>
            <w:tcW w:w="851" w:type="dxa"/>
          </w:tcPr>
          <w:p w:rsidR="00117C99" w:rsidRPr="001C4BDA"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6734EC" w:rsidRPr="00E2440F" w:rsidRDefault="006734EC" w:rsidP="006734EC">
            <w:pPr>
              <w:tabs>
                <w:tab w:val="left" w:pos="2505"/>
              </w:tabs>
              <w:rPr>
                <w:rFonts w:ascii="Times New Roman" w:hAnsi="Times New Roman" w:cs="Times New Roman"/>
              </w:rPr>
            </w:pPr>
            <w:r w:rsidRPr="00E2440F">
              <w:rPr>
                <w:rFonts w:ascii="Times New Roman" w:hAnsi="Times New Roman" w:cs="Times New Roman"/>
              </w:rPr>
              <w:t xml:space="preserve">Вестник Гуманитарного университета. 2020. № 3 (30) </w:t>
            </w:r>
            <w:r w:rsidRPr="00E2440F">
              <w:rPr>
                <w:rFonts w:ascii="Times New Roman" w:hAnsi="Times New Roman" w:cs="Times New Roman"/>
              </w:rPr>
              <w:sym w:font="Symbol" w:char="F02A"/>
            </w:r>
            <w:r w:rsidRPr="00E2440F">
              <w:rPr>
                <w:rFonts w:ascii="Times New Roman" w:hAnsi="Times New Roman" w:cs="Times New Roman"/>
              </w:rPr>
              <w:t>УДК 340.11 В. О. Пучков</w:t>
            </w:r>
          </w:p>
          <w:p w:rsidR="006734EC" w:rsidRPr="00E2440F" w:rsidRDefault="006734EC" w:rsidP="006734EC">
            <w:pPr>
              <w:tabs>
                <w:tab w:val="left" w:pos="2505"/>
              </w:tabs>
              <w:rPr>
                <w:rFonts w:ascii="Times New Roman" w:hAnsi="Times New Roman" w:cs="Times New Roman"/>
                <w:b/>
              </w:rPr>
            </w:pPr>
            <w:r w:rsidRPr="00E2440F">
              <w:rPr>
                <w:rFonts w:ascii="Times New Roman" w:hAnsi="Times New Roman" w:cs="Times New Roman"/>
              </w:rPr>
              <w:t xml:space="preserve"> </w:t>
            </w:r>
            <w:r w:rsidRPr="00E2440F">
              <w:rPr>
                <w:rFonts w:ascii="Times New Roman" w:hAnsi="Times New Roman" w:cs="Times New Roman"/>
                <w:b/>
              </w:rPr>
              <w:t>«Гражданско-правовая природа межкомнатной перегородки»: опыт ненаписанного исследования (о некоторых тенденциях методологического развития цивилистики в цифровую эпоху)</w:t>
            </w:r>
          </w:p>
          <w:p w:rsidR="006734EC" w:rsidRPr="00E2440F" w:rsidRDefault="006734EC" w:rsidP="006734EC">
            <w:pPr>
              <w:tabs>
                <w:tab w:val="left" w:pos="2505"/>
              </w:tabs>
              <w:rPr>
                <w:rFonts w:ascii="Times New Roman" w:hAnsi="Times New Roman" w:cs="Times New Roman"/>
              </w:rPr>
            </w:pPr>
            <w:r w:rsidRPr="00E2440F">
              <w:rPr>
                <w:rFonts w:ascii="Times New Roman" w:hAnsi="Times New Roman" w:cs="Times New Roman"/>
              </w:rPr>
              <w:t xml:space="preserve"> В статье рассматриваются основные тенденции методологического развития гражданскоправовой науки, обусловленные переходом к обществу постиндустриального типа. Выдвигается тезис о том, что на протяжении всего постсоветского периода своего развития методология отечественного правоведения (и его цивилистической отрасли) не выработала новых концептуально-методологических подходов к познанию государства и права. В связи с этим в условиях глобальной цифровизации, повлекшей появление новых, ранее не известных социально-правовой практике явлений, феноменов и процессов, наука гражданского права оказалась не готова к вызовам времени. С целью обоснования данного тезиса автор исследует науку гражданского права (понимаемую как фрагмент культуры общества, представленный системой общественных отношений по воспроизводству нового знания о гражданско-правовой действительности) с позиции философских методов (герменевтики и диалектики), метанаучных средств познания (системного подхода, классической логики) и подходов из иных областей знания (исторического, генетического). Результатом исследования стало выделение трех основных тенденций в методологическом развитии отечественной цивилистики. В их числе – исследовательская ориентация на общепринятое значение терминов, а не на содержание понятий, доминирование философского позитивизма и позитивного правопонимания в системе исследовательских средств, а также ориентация на юридическую практику как на критерий истинности выводов гражданско-правовой теории. Автор делает вывод о том, что в контексте данных тенденций существует риск деградации правовой науки, ее постепенного превращения сначала в законоведение, а затем – в обобщенное технико-прикладное знание. Также делается вывод о том, что преодоление данного состояния цивилистики обусловлено в первую очередь развитием методологического знания в контексте гносеологических идеалов цифровой революции.</w:t>
            </w:r>
          </w:p>
          <w:p w:rsidR="00117C99" w:rsidRPr="00E2440F" w:rsidRDefault="006734EC" w:rsidP="006734EC">
            <w:pPr>
              <w:tabs>
                <w:tab w:val="left" w:pos="2505"/>
              </w:tabs>
              <w:rPr>
                <w:rFonts w:ascii="Times New Roman" w:hAnsi="Times New Roman" w:cs="Times New Roman"/>
                <w:sz w:val="28"/>
                <w:szCs w:val="28"/>
              </w:rPr>
            </w:pPr>
            <w:r w:rsidRPr="00E2440F">
              <w:rPr>
                <w:rFonts w:ascii="Times New Roman" w:hAnsi="Times New Roman" w:cs="Times New Roman"/>
              </w:rPr>
              <w:lastRenderedPageBreak/>
              <w:t>Ключевые слова: наука; методология; цифровая эпоха; цивилистика; позитивизм; научные понятия; истина; юридическая практика.</w:t>
            </w:r>
          </w:p>
        </w:tc>
        <w:tc>
          <w:tcPr>
            <w:tcW w:w="7796" w:type="dxa"/>
          </w:tcPr>
          <w:p w:rsidR="00E2440F" w:rsidRPr="00E2440F" w:rsidRDefault="006734EC" w:rsidP="003B7F19">
            <w:pPr>
              <w:tabs>
                <w:tab w:val="left" w:pos="2505"/>
              </w:tabs>
              <w:rPr>
                <w:rFonts w:ascii="Times New Roman" w:hAnsi="Times New Roman" w:cs="Times New Roman"/>
                <w:sz w:val="28"/>
                <w:szCs w:val="28"/>
                <w:lang w:val="en-US"/>
              </w:rPr>
            </w:pPr>
            <w:r w:rsidRPr="00E2440F">
              <w:rPr>
                <w:rFonts w:ascii="Times New Roman" w:hAnsi="Times New Roman" w:cs="Times New Roman"/>
                <w:lang w:val="en-US"/>
              </w:rPr>
              <w:lastRenderedPageBreak/>
              <w:t xml:space="preserve">The Review </w:t>
            </w:r>
            <w:r w:rsidRPr="00E2440F">
              <w:rPr>
                <w:rFonts w:ascii="Times New Roman" w:hAnsi="Times New Roman" w:cs="Times New Roman"/>
              </w:rPr>
              <w:t>о</w:t>
            </w:r>
            <w:r w:rsidRPr="00E2440F">
              <w:rPr>
                <w:rFonts w:ascii="Times New Roman" w:hAnsi="Times New Roman" w:cs="Times New Roman"/>
                <w:lang w:val="en-US"/>
              </w:rPr>
              <w:t xml:space="preserve">f the Liberal arts University. </w:t>
            </w:r>
            <w:r w:rsidRPr="000C06A6">
              <w:rPr>
                <w:rFonts w:ascii="Times New Roman" w:hAnsi="Times New Roman" w:cs="Times New Roman"/>
                <w:lang w:val="en-US"/>
              </w:rPr>
              <w:t>2020. № 3 (30)</w:t>
            </w:r>
          </w:p>
          <w:p w:rsidR="00E2440F" w:rsidRPr="000C06A6" w:rsidRDefault="00E2440F" w:rsidP="00E2440F">
            <w:pPr>
              <w:rPr>
                <w:rFonts w:ascii="Times New Roman" w:hAnsi="Times New Roman" w:cs="Times New Roman"/>
                <w:lang w:val="en-US"/>
              </w:rPr>
            </w:pPr>
            <w:r w:rsidRPr="00E2440F">
              <w:rPr>
                <w:rFonts w:ascii="Times New Roman" w:hAnsi="Times New Roman" w:cs="Times New Roman"/>
                <w:lang w:val="en-US"/>
              </w:rPr>
              <w:t>Vladislav O. Puchkov, Master’s in Jurisprudence, Acting Head of the Commercial Litigation Practice, LLC “Pravoprocess” (Yekaterinburg)</w:t>
            </w:r>
          </w:p>
          <w:p w:rsidR="00E2440F" w:rsidRPr="000C06A6" w:rsidRDefault="00E2440F" w:rsidP="00E2440F">
            <w:pPr>
              <w:rPr>
                <w:rFonts w:ascii="Times New Roman" w:hAnsi="Times New Roman" w:cs="Times New Roman"/>
                <w:b/>
                <w:lang w:val="en-US"/>
              </w:rPr>
            </w:pPr>
            <w:r w:rsidRPr="00E2440F">
              <w:rPr>
                <w:rFonts w:ascii="Times New Roman" w:hAnsi="Times New Roman" w:cs="Times New Roman"/>
                <w:lang w:val="en-US"/>
              </w:rPr>
              <w:t xml:space="preserve"> </w:t>
            </w:r>
            <w:r w:rsidRPr="00E2440F">
              <w:rPr>
                <w:rFonts w:ascii="Times New Roman" w:hAnsi="Times New Roman" w:cs="Times New Roman"/>
                <w:b/>
                <w:lang w:val="en-US"/>
              </w:rPr>
              <w:t xml:space="preserve">“Civil and Legal Nature of the Room Divider”: The Experience of the Unwritten Study (on the Certain Tendencies in the Development of Civil Law Science Methodology in the Digital Age) </w:t>
            </w:r>
          </w:p>
          <w:p w:rsidR="00E2440F" w:rsidRPr="000C06A6" w:rsidRDefault="00E2440F" w:rsidP="00E2440F">
            <w:pPr>
              <w:rPr>
                <w:rFonts w:ascii="Times New Roman" w:hAnsi="Times New Roman" w:cs="Times New Roman"/>
                <w:lang w:val="en-US"/>
              </w:rPr>
            </w:pPr>
            <w:r w:rsidRPr="00E2440F">
              <w:rPr>
                <w:rFonts w:ascii="Times New Roman" w:hAnsi="Times New Roman" w:cs="Times New Roman"/>
                <w:lang w:val="en-US"/>
              </w:rPr>
              <w:t xml:space="preserve">The study explores the basic tendencies of civil law science methodological development driven by the transition to the post-industrial society. The author argues that over the post-soviet period, in the development of the legal methodology in general and the civil law methodology in particular, it has not devised the new conceptual approaches to the knowledge of state and the law. Consequently, due to the global digitalization that led to the new socio-legal events, phenomena and processes, the civil law science appeared to have been unprepared to the emerging challenges. To justify this proposition, the author researches the civil law science (perceived as a fragment of social culture, the fragment represented by the system of social relations concerning the reproduction of the new knowledge about the civil legal reality) from the perspective of philosophical methods (hermeneutics and dialectics), meta scientific remedies of knowledge (system approach, classical logic) and other scientific approaches (historical and genetic ones). The research results in identifying the three main tendencies in the development of the Russian civil law science methodology. Among them are the research reliance on the meaning of terms instead of the substance of concepts, the domination of philosophical positivism and positive law understanding in the system of exploratory remedies, and also the focus on the legal practice as the scientific truth criteria. The author deduces that there is the risk of the law science degradation (its turning first to the legislative jurisprudence and then – to the technical and applied knowledge). The study concludes that the overcoming of this state is primarily attributable to the development of methodological knowledge in the context of epistemological ideals of the digital revolution. </w:t>
            </w:r>
          </w:p>
          <w:p w:rsidR="00117C99" w:rsidRPr="00E2440F" w:rsidRDefault="00E2440F" w:rsidP="00E2440F">
            <w:pPr>
              <w:rPr>
                <w:rFonts w:ascii="Times New Roman" w:hAnsi="Times New Roman" w:cs="Times New Roman"/>
                <w:sz w:val="28"/>
                <w:szCs w:val="28"/>
                <w:lang w:val="en-US"/>
              </w:rPr>
            </w:pPr>
            <w:r w:rsidRPr="00E2440F">
              <w:rPr>
                <w:rFonts w:ascii="Times New Roman" w:hAnsi="Times New Roman" w:cs="Times New Roman"/>
                <w:lang w:val="en-US"/>
              </w:rPr>
              <w:t>Keywords: science; methodology; digital age; civil law science; positivism; scientific concepts; truth; legal practice.</w:t>
            </w:r>
          </w:p>
        </w:tc>
      </w:tr>
      <w:tr w:rsidR="00884C7D" w:rsidRPr="006734EC" w:rsidTr="00A75E99">
        <w:tc>
          <w:tcPr>
            <w:tcW w:w="851" w:type="dxa"/>
          </w:tcPr>
          <w:p w:rsidR="00884C7D" w:rsidRPr="00884C7D" w:rsidRDefault="00884C7D" w:rsidP="00884C7D">
            <w:pPr>
              <w:tabs>
                <w:tab w:val="left" w:pos="2505"/>
              </w:tabs>
              <w:ind w:left="360"/>
              <w:rPr>
                <w:rFonts w:ascii="Times New Roman" w:hAnsi="Times New Roman" w:cs="Times New Roman"/>
                <w:sz w:val="28"/>
                <w:szCs w:val="28"/>
                <w:lang w:val="en-US"/>
              </w:rPr>
            </w:pPr>
          </w:p>
        </w:tc>
        <w:tc>
          <w:tcPr>
            <w:tcW w:w="15309" w:type="dxa"/>
            <w:gridSpan w:val="2"/>
          </w:tcPr>
          <w:p w:rsidR="00884C7D" w:rsidRPr="00884C7D" w:rsidRDefault="00884C7D" w:rsidP="00884C7D">
            <w:pPr>
              <w:tabs>
                <w:tab w:val="left" w:pos="2505"/>
              </w:tabs>
              <w:jc w:val="center"/>
              <w:rPr>
                <w:rFonts w:ascii="Times New Roman" w:hAnsi="Times New Roman" w:cs="Times New Roman"/>
                <w:b/>
                <w:sz w:val="28"/>
                <w:szCs w:val="28"/>
              </w:rPr>
            </w:pPr>
            <w:r w:rsidRPr="00884C7D">
              <w:rPr>
                <w:rFonts w:ascii="Times New Roman" w:hAnsi="Times New Roman" w:cs="Times New Roman"/>
                <w:b/>
                <w:sz w:val="28"/>
                <w:szCs w:val="28"/>
              </w:rPr>
              <w:t>Раздел ФИЛОСОФИЯ</w:t>
            </w:r>
          </w:p>
        </w:tc>
      </w:tr>
      <w:tr w:rsidR="00117C99" w:rsidRPr="00263218" w:rsidTr="003B7F19">
        <w:tc>
          <w:tcPr>
            <w:tcW w:w="851" w:type="dxa"/>
          </w:tcPr>
          <w:p w:rsidR="00117C99" w:rsidRPr="006734EC"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263218" w:rsidRPr="00263218" w:rsidRDefault="000C06A6" w:rsidP="000C06A6">
            <w:pPr>
              <w:tabs>
                <w:tab w:val="left" w:pos="2505"/>
              </w:tabs>
              <w:rPr>
                <w:rFonts w:ascii="Times New Roman" w:hAnsi="Times New Roman" w:cs="Times New Roman"/>
              </w:rPr>
            </w:pPr>
            <w:r w:rsidRPr="00263218">
              <w:rPr>
                <w:rFonts w:ascii="Times New Roman" w:hAnsi="Times New Roman" w:cs="Times New Roman"/>
              </w:rPr>
              <w:t xml:space="preserve">Вестник Гуманитарного университета. 2020. № 3 (30) </w:t>
            </w:r>
            <w:r w:rsidRPr="00263218">
              <w:rPr>
                <w:rFonts w:ascii="Times New Roman" w:hAnsi="Times New Roman" w:cs="Times New Roman"/>
              </w:rPr>
              <w:sym w:font="Symbol" w:char="F02A"/>
            </w:r>
            <w:r w:rsidRPr="00263218">
              <w:rPr>
                <w:rFonts w:ascii="Times New Roman" w:hAnsi="Times New Roman" w:cs="Times New Roman"/>
              </w:rPr>
              <w:t xml:space="preserve">УДК 101.1:316 В. А. Лоскутов </w:t>
            </w:r>
          </w:p>
          <w:p w:rsidR="00263218" w:rsidRPr="00263218" w:rsidRDefault="000C06A6" w:rsidP="000C06A6">
            <w:pPr>
              <w:tabs>
                <w:tab w:val="left" w:pos="2505"/>
              </w:tabs>
              <w:rPr>
                <w:rFonts w:ascii="Times New Roman" w:hAnsi="Times New Roman" w:cs="Times New Roman"/>
                <w:b/>
              </w:rPr>
            </w:pPr>
            <w:r w:rsidRPr="00263218">
              <w:rPr>
                <w:rFonts w:ascii="Times New Roman" w:hAnsi="Times New Roman" w:cs="Times New Roman"/>
                <w:b/>
              </w:rPr>
              <w:t xml:space="preserve">Ретрожизнь – жизнь под куполом советской истории (статья третья) </w:t>
            </w:r>
          </w:p>
          <w:p w:rsidR="00263218" w:rsidRPr="00263218" w:rsidRDefault="000C06A6" w:rsidP="000C06A6">
            <w:pPr>
              <w:tabs>
                <w:tab w:val="left" w:pos="2505"/>
              </w:tabs>
              <w:rPr>
                <w:rFonts w:ascii="Times New Roman" w:hAnsi="Times New Roman" w:cs="Times New Roman"/>
              </w:rPr>
            </w:pPr>
            <w:r w:rsidRPr="00263218">
              <w:rPr>
                <w:rFonts w:ascii="Times New Roman" w:hAnsi="Times New Roman" w:cs="Times New Roman"/>
              </w:rPr>
              <w:t xml:space="preserve">В третьей, заключительной, части статьи анализируются формы и способы завершения советской истории. Делается вывод о том, что ее «бытие к смерти» (Хайдеггер) осуществляется в виде революции, которая обретает «смерть» в процессе термидора. И размыкает свое умение быть, собственное «бытие смерти» (Хайдеггер) в форме термидорианского переворота. В статье подробно рассматривается, как, однажды (1991 г.) потеряв свою историю, советская история создает из разных форм суверенной, вертикальной, свободной власти ее подобие – Купол. Каким образом, оказавшись под ним, измученная «исторической болезнью» жизнь становится с помощью таких ретроориентаций, как контрреволюция, реставрация, реваншизм, ретрожизнью. Делается вывод о том, что разрушение единой временности жизни, ничтожение ее временных экстазов и модусов ее временения лишает советскую историю и Ретрожизнь их историчности и смысла. </w:t>
            </w:r>
          </w:p>
          <w:p w:rsidR="00117C99" w:rsidRPr="00263218" w:rsidRDefault="000C06A6" w:rsidP="000C06A6">
            <w:pPr>
              <w:tabs>
                <w:tab w:val="left" w:pos="2505"/>
              </w:tabs>
              <w:rPr>
                <w:rFonts w:ascii="Times New Roman" w:hAnsi="Times New Roman" w:cs="Times New Roman"/>
                <w:sz w:val="28"/>
                <w:szCs w:val="28"/>
              </w:rPr>
            </w:pPr>
            <w:r w:rsidRPr="00263218">
              <w:rPr>
                <w:rFonts w:ascii="Times New Roman" w:hAnsi="Times New Roman" w:cs="Times New Roman"/>
              </w:rPr>
              <w:t>Ключевые слова: революция; термидор; термидорианский переворот; гибридная война; формальная демократия; олигархический капитализм; временность; смысл; контрреволюция; реставрация; реваншизм.</w:t>
            </w:r>
          </w:p>
        </w:tc>
        <w:tc>
          <w:tcPr>
            <w:tcW w:w="7796" w:type="dxa"/>
          </w:tcPr>
          <w:p w:rsidR="00263218" w:rsidRPr="00263218" w:rsidRDefault="00263218" w:rsidP="003B7F19">
            <w:pPr>
              <w:tabs>
                <w:tab w:val="left" w:pos="2505"/>
              </w:tabs>
              <w:rPr>
                <w:rFonts w:ascii="Times New Roman" w:hAnsi="Times New Roman" w:cs="Times New Roman"/>
                <w:sz w:val="28"/>
                <w:szCs w:val="28"/>
                <w:lang w:val="en-US"/>
              </w:rPr>
            </w:pPr>
            <w:r w:rsidRPr="00263218">
              <w:rPr>
                <w:rFonts w:ascii="Times New Roman" w:hAnsi="Times New Roman" w:cs="Times New Roman"/>
                <w:lang w:val="en-US"/>
              </w:rPr>
              <w:t xml:space="preserve">The Review </w:t>
            </w:r>
            <w:r w:rsidRPr="00263218">
              <w:rPr>
                <w:rFonts w:ascii="Times New Roman" w:hAnsi="Times New Roman" w:cs="Times New Roman"/>
              </w:rPr>
              <w:t>о</w:t>
            </w:r>
            <w:r w:rsidRPr="00263218">
              <w:rPr>
                <w:rFonts w:ascii="Times New Roman" w:hAnsi="Times New Roman" w:cs="Times New Roman"/>
                <w:lang w:val="en-US"/>
              </w:rPr>
              <w:t xml:space="preserve">f the Liberal arts University. </w:t>
            </w:r>
            <w:r w:rsidRPr="00263218">
              <w:rPr>
                <w:rFonts w:ascii="Times New Roman" w:hAnsi="Times New Roman" w:cs="Times New Roman"/>
              </w:rPr>
              <w:t>2020. № 3 (30)</w:t>
            </w:r>
          </w:p>
          <w:p w:rsidR="00263218" w:rsidRPr="00263218" w:rsidRDefault="00263218" w:rsidP="00263218">
            <w:pPr>
              <w:rPr>
                <w:rFonts w:ascii="Times New Roman" w:hAnsi="Times New Roman" w:cs="Times New Roman"/>
              </w:rPr>
            </w:pPr>
            <w:r w:rsidRPr="00263218">
              <w:rPr>
                <w:rFonts w:ascii="Times New Roman" w:hAnsi="Times New Roman" w:cs="Times New Roman"/>
                <w:lang w:val="en-US"/>
              </w:rPr>
              <w:t xml:space="preserve">Vladimir Anatolyevich Loskutov, D. Sci. (Philosophy), Professor (Yekaterinburg) </w:t>
            </w:r>
          </w:p>
          <w:p w:rsidR="00263218" w:rsidRPr="00263218" w:rsidRDefault="00263218" w:rsidP="00263218">
            <w:pPr>
              <w:rPr>
                <w:rFonts w:ascii="Times New Roman" w:hAnsi="Times New Roman" w:cs="Times New Roman"/>
                <w:b/>
              </w:rPr>
            </w:pPr>
            <w:r w:rsidRPr="00263218">
              <w:rPr>
                <w:rFonts w:ascii="Times New Roman" w:hAnsi="Times New Roman" w:cs="Times New Roman"/>
                <w:b/>
                <w:lang w:val="en-US"/>
              </w:rPr>
              <w:t>Retro Life – Life Under the Dome of Soviet History (The Third Article)</w:t>
            </w:r>
          </w:p>
          <w:p w:rsidR="00117C99" w:rsidRPr="00263218" w:rsidRDefault="00263218" w:rsidP="00263218">
            <w:pPr>
              <w:rPr>
                <w:rFonts w:ascii="Times New Roman" w:hAnsi="Times New Roman" w:cs="Times New Roman"/>
                <w:sz w:val="28"/>
                <w:szCs w:val="28"/>
                <w:lang w:val="en-US"/>
              </w:rPr>
            </w:pPr>
            <w:r w:rsidRPr="00263218">
              <w:rPr>
                <w:rFonts w:ascii="Times New Roman" w:hAnsi="Times New Roman" w:cs="Times New Roman"/>
                <w:lang w:val="en-US"/>
              </w:rPr>
              <w:t xml:space="preserve"> In the third final part of the article, the author analyzes the forms and ways of Soviet history completion. The conclusion is that its “Being towards death” (Heidegger) is implemented in the form of a revolution that acquires “death” during Thermidor. And then it disengages its ability to be, its own “Being of death” (Heidegger) in the form of the Thermidorian Reaction. The article thoroughly explores how once (1991) after losing its history Soviet history creates its approximation – the Dome – with the help of sovereign, vertical and free power. How does the life covered by the Dome and tortured by “historical disease” become Retro-life with the help of such retro orientations as Counterrevolution, restoration, and revanchism? The author concludes that the destruction of a single life temporariness, the annihilation of temporalities by rapture and modes of being temporal deprive Soviet history and Retro-life of their historicity and meaning. Keywords: revolution; Thermidor; Thermidorian reaction; hybrid war; formal democracy; oligarchic capitalism; temporariness; meaning; counterrevolution; restoration; revanchism.</w:t>
            </w:r>
          </w:p>
        </w:tc>
      </w:tr>
      <w:tr w:rsidR="00117C99" w:rsidRPr="001A0D43" w:rsidTr="003B7F19">
        <w:tc>
          <w:tcPr>
            <w:tcW w:w="851" w:type="dxa"/>
          </w:tcPr>
          <w:p w:rsidR="00117C99" w:rsidRPr="00263218"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1A0D43" w:rsidRPr="003B15B6" w:rsidRDefault="001A0D43" w:rsidP="001A0D43">
            <w:pPr>
              <w:tabs>
                <w:tab w:val="left" w:pos="2505"/>
              </w:tabs>
              <w:rPr>
                <w:rFonts w:ascii="Times New Roman" w:hAnsi="Times New Roman" w:cs="Times New Roman"/>
              </w:rPr>
            </w:pPr>
            <w:r w:rsidRPr="003B15B6">
              <w:rPr>
                <w:rFonts w:ascii="Times New Roman" w:hAnsi="Times New Roman" w:cs="Times New Roman"/>
              </w:rPr>
              <w:t xml:space="preserve">Вестник Гуманитарного университета. 2020. № 3 (30) </w:t>
            </w:r>
            <w:r w:rsidRPr="003B15B6">
              <w:rPr>
                <w:rFonts w:ascii="Times New Roman" w:hAnsi="Times New Roman" w:cs="Times New Roman"/>
              </w:rPr>
              <w:sym w:font="Symbol" w:char="F02A"/>
            </w:r>
            <w:r w:rsidRPr="003B15B6">
              <w:rPr>
                <w:rFonts w:ascii="Times New Roman" w:hAnsi="Times New Roman" w:cs="Times New Roman"/>
              </w:rPr>
              <w:t xml:space="preserve">УДК 140.8:316.25 А. В. Лесевицкий </w:t>
            </w:r>
            <w:r w:rsidRPr="003B15B6">
              <w:rPr>
                <w:rFonts w:ascii="Times New Roman" w:hAnsi="Times New Roman" w:cs="Times New Roman"/>
              </w:rPr>
              <w:sym w:font="Symbol" w:char="F02A"/>
            </w:r>
            <w:r w:rsidRPr="003B15B6">
              <w:rPr>
                <w:rFonts w:ascii="Times New Roman" w:hAnsi="Times New Roman" w:cs="Times New Roman"/>
              </w:rPr>
              <w:sym w:font="Symbol" w:char="F02A"/>
            </w:r>
            <w:r w:rsidRPr="003B15B6">
              <w:rPr>
                <w:rFonts w:ascii="Times New Roman" w:hAnsi="Times New Roman" w:cs="Times New Roman"/>
              </w:rPr>
              <w:t>, Е. В. Ляхин</w:t>
            </w:r>
          </w:p>
          <w:p w:rsidR="001A0D43" w:rsidRPr="003B15B6" w:rsidRDefault="001A0D43" w:rsidP="001A0D43">
            <w:pPr>
              <w:tabs>
                <w:tab w:val="left" w:pos="2505"/>
              </w:tabs>
              <w:rPr>
                <w:rFonts w:ascii="Times New Roman" w:hAnsi="Times New Roman" w:cs="Times New Roman"/>
                <w:b/>
              </w:rPr>
            </w:pPr>
            <w:r w:rsidRPr="003B15B6">
              <w:rPr>
                <w:rFonts w:ascii="Times New Roman" w:hAnsi="Times New Roman" w:cs="Times New Roman"/>
              </w:rPr>
              <w:t xml:space="preserve"> </w:t>
            </w:r>
            <w:r w:rsidRPr="003B15B6">
              <w:rPr>
                <w:rFonts w:ascii="Times New Roman" w:hAnsi="Times New Roman" w:cs="Times New Roman"/>
                <w:b/>
              </w:rPr>
              <w:t>Роль творчества Ф. М. Достоевского в становлении концепции садомазохизма в неомарксистской философии Э. Фромма</w:t>
            </w:r>
          </w:p>
          <w:p w:rsidR="001A0D43" w:rsidRPr="003B15B6" w:rsidRDefault="001A0D43" w:rsidP="001A0D43">
            <w:pPr>
              <w:tabs>
                <w:tab w:val="left" w:pos="2505"/>
              </w:tabs>
              <w:rPr>
                <w:rFonts w:ascii="Times New Roman" w:hAnsi="Times New Roman" w:cs="Times New Roman"/>
              </w:rPr>
            </w:pPr>
            <w:r w:rsidRPr="003B15B6">
              <w:rPr>
                <w:rFonts w:ascii="Times New Roman" w:hAnsi="Times New Roman" w:cs="Times New Roman"/>
              </w:rPr>
              <w:t xml:space="preserve"> Авторы продолжают серию публикаций, в которых Ф. М. Достоевский выступает как крупнейший предшественник франкфуртской школы неомарксизма. В данной работе рассматривается влияние творчества «русского Данте» на становление дихотомии садизм – мазохизм в социальной философии Э. Фромма. По мнению исследователей, русский писатель значительно раньше неофрейдиста раскрыл садомазохистский тип личности в большинстве своих произведений. Авторы подробно рассматривают теорию детерминирующего влияния социума на личность и его роль в формировании «внутреннего мира человека». В данном аспекте можно говорить о незначительных разночтениях между Ф. М. Достоевским и Э. Фроммом. </w:t>
            </w:r>
          </w:p>
          <w:p w:rsidR="00117C99" w:rsidRPr="003B15B6" w:rsidRDefault="001A0D43" w:rsidP="001A0D43">
            <w:pPr>
              <w:tabs>
                <w:tab w:val="left" w:pos="2505"/>
              </w:tabs>
              <w:rPr>
                <w:rFonts w:ascii="Times New Roman" w:hAnsi="Times New Roman" w:cs="Times New Roman"/>
                <w:sz w:val="28"/>
                <w:szCs w:val="28"/>
              </w:rPr>
            </w:pPr>
            <w:r w:rsidRPr="003B15B6">
              <w:rPr>
                <w:rFonts w:ascii="Times New Roman" w:hAnsi="Times New Roman" w:cs="Times New Roman"/>
              </w:rPr>
              <w:t>Ключевые слова: садизм; мазохизм; детерминирующее влияние общества; эксплуатация; капитализм; каннибализм; франкфуртская социологическая школа.</w:t>
            </w:r>
          </w:p>
        </w:tc>
        <w:tc>
          <w:tcPr>
            <w:tcW w:w="7796" w:type="dxa"/>
          </w:tcPr>
          <w:p w:rsidR="001A0D43" w:rsidRPr="003B15B6" w:rsidRDefault="001A0D43" w:rsidP="003B7F19">
            <w:pPr>
              <w:tabs>
                <w:tab w:val="left" w:pos="2505"/>
              </w:tabs>
              <w:rPr>
                <w:rFonts w:ascii="Times New Roman" w:hAnsi="Times New Roman" w:cs="Times New Roman"/>
                <w:sz w:val="28"/>
                <w:szCs w:val="28"/>
                <w:lang w:val="en-US"/>
              </w:rPr>
            </w:pPr>
            <w:r w:rsidRPr="003B15B6">
              <w:rPr>
                <w:rFonts w:ascii="Times New Roman" w:hAnsi="Times New Roman" w:cs="Times New Roman"/>
                <w:lang w:val="en-US"/>
              </w:rPr>
              <w:t xml:space="preserve">The Review </w:t>
            </w:r>
            <w:r w:rsidRPr="003B15B6">
              <w:rPr>
                <w:rFonts w:ascii="Times New Roman" w:hAnsi="Times New Roman" w:cs="Times New Roman"/>
              </w:rPr>
              <w:t>о</w:t>
            </w:r>
            <w:r w:rsidRPr="003B15B6">
              <w:rPr>
                <w:rFonts w:ascii="Times New Roman" w:hAnsi="Times New Roman" w:cs="Times New Roman"/>
                <w:lang w:val="en-US"/>
              </w:rPr>
              <w:t xml:space="preserve">f the Liberal arts University. </w:t>
            </w:r>
            <w:r w:rsidRPr="003B15B6">
              <w:rPr>
                <w:rFonts w:ascii="Times New Roman" w:hAnsi="Times New Roman" w:cs="Times New Roman"/>
              </w:rPr>
              <w:t>2020. № 3 (30)</w:t>
            </w:r>
          </w:p>
          <w:p w:rsidR="000A0FB6" w:rsidRPr="003B15B6" w:rsidRDefault="001A0D43" w:rsidP="001A0D43">
            <w:pPr>
              <w:rPr>
                <w:rFonts w:ascii="Times New Roman" w:hAnsi="Times New Roman" w:cs="Times New Roman"/>
              </w:rPr>
            </w:pPr>
            <w:r w:rsidRPr="003B15B6">
              <w:rPr>
                <w:rFonts w:ascii="Times New Roman" w:hAnsi="Times New Roman" w:cs="Times New Roman"/>
                <w:lang w:val="en-US"/>
              </w:rPr>
              <w:t xml:space="preserve">Alexey Vladimirovich Lesevitsky, Lecturer, Department of General, Human and Social Studies, the Perm Branch of the Financial University (Perm) Evgeny Vladislavovich Lyakhin, Lecturer, Department of State and Legal Disciplines of the Perm Institute of the Federal Penitentiary Service of Russia (Perm) </w:t>
            </w:r>
          </w:p>
          <w:p w:rsidR="000A0FB6" w:rsidRPr="003B15B6" w:rsidRDefault="001A0D43" w:rsidP="001A0D43">
            <w:pPr>
              <w:rPr>
                <w:rFonts w:ascii="Times New Roman" w:hAnsi="Times New Roman" w:cs="Times New Roman"/>
                <w:b/>
                <w:lang w:val="en-US"/>
              </w:rPr>
            </w:pPr>
            <w:r w:rsidRPr="003B15B6">
              <w:rPr>
                <w:rFonts w:ascii="Times New Roman" w:hAnsi="Times New Roman" w:cs="Times New Roman"/>
                <w:b/>
                <w:lang w:val="en-US"/>
              </w:rPr>
              <w:t xml:space="preserve">The Role of F. M. Dostoevsky's Artwork in the Formation of the Concept of Sado-Masochism in the Neo-Marxist Philosophy of E. Fromm </w:t>
            </w:r>
          </w:p>
          <w:p w:rsidR="001A0D43" w:rsidRPr="003B15B6" w:rsidRDefault="001A0D43" w:rsidP="001A0D43">
            <w:pPr>
              <w:rPr>
                <w:rFonts w:ascii="Times New Roman" w:hAnsi="Times New Roman" w:cs="Times New Roman"/>
              </w:rPr>
            </w:pPr>
            <w:r w:rsidRPr="003B15B6">
              <w:rPr>
                <w:rFonts w:ascii="Times New Roman" w:hAnsi="Times New Roman" w:cs="Times New Roman"/>
                <w:lang w:val="en-US"/>
              </w:rPr>
              <w:t xml:space="preserve">The authors continue a series of publications in which F. M. Dostoevsky appears to be the largest predecessor of the Frankfurt school of neo-Marxism. This paper examines the influence of the work of the "Russian Dante" on the formation of the dichotomy "sadism-masochism" in the social philosophy of E. Fromm. According to researchers, the Russian writer revealed the sadomasochistic personality type in most of his works much earlier than the neo-Freudian did. </w:t>
            </w:r>
            <w:r w:rsidRPr="003B15B6">
              <w:rPr>
                <w:rFonts w:ascii="Times New Roman" w:hAnsi="Times New Roman" w:cs="Times New Roman"/>
              </w:rPr>
              <w:t>Вестник</w:t>
            </w:r>
            <w:r w:rsidRPr="003B15B6">
              <w:rPr>
                <w:rFonts w:ascii="Times New Roman" w:hAnsi="Times New Roman" w:cs="Times New Roman"/>
                <w:lang w:val="en-US"/>
              </w:rPr>
              <w:t xml:space="preserve"> </w:t>
            </w:r>
            <w:r w:rsidRPr="003B15B6">
              <w:rPr>
                <w:rFonts w:ascii="Times New Roman" w:hAnsi="Times New Roman" w:cs="Times New Roman"/>
              </w:rPr>
              <w:t>Гуманитарного</w:t>
            </w:r>
            <w:r w:rsidRPr="003B15B6">
              <w:rPr>
                <w:rFonts w:ascii="Times New Roman" w:hAnsi="Times New Roman" w:cs="Times New Roman"/>
                <w:lang w:val="en-US"/>
              </w:rPr>
              <w:t xml:space="preserve"> </w:t>
            </w:r>
            <w:r w:rsidRPr="003B15B6">
              <w:rPr>
                <w:rFonts w:ascii="Times New Roman" w:hAnsi="Times New Roman" w:cs="Times New Roman"/>
              </w:rPr>
              <w:t>университета</w:t>
            </w:r>
            <w:r w:rsidRPr="003B15B6">
              <w:rPr>
                <w:rFonts w:ascii="Times New Roman" w:hAnsi="Times New Roman" w:cs="Times New Roman"/>
                <w:lang w:val="en-US"/>
              </w:rPr>
              <w:t>. 2020. № 3 (30) 138 The authors consider in detail the theory of the determinative influence of society on the individual and its role in the formation of the "inner world of man". In this aspect, we can talk about minor discrepancies between F. M. Dostoevsky and E. Fromm.</w:t>
            </w:r>
          </w:p>
          <w:p w:rsidR="00117C99" w:rsidRPr="003B15B6" w:rsidRDefault="001A0D43" w:rsidP="001A0D43">
            <w:pPr>
              <w:rPr>
                <w:rFonts w:ascii="Times New Roman" w:hAnsi="Times New Roman" w:cs="Times New Roman"/>
                <w:sz w:val="28"/>
                <w:szCs w:val="28"/>
                <w:lang w:val="en-US"/>
              </w:rPr>
            </w:pPr>
            <w:r w:rsidRPr="003B15B6">
              <w:rPr>
                <w:rFonts w:ascii="Times New Roman" w:hAnsi="Times New Roman" w:cs="Times New Roman"/>
                <w:lang w:val="en-US"/>
              </w:rPr>
              <w:t xml:space="preserve"> Keywords: sadism; masochism; deterministic influence of society; exploitation; capitalism; cannibalism; Frankfurt school of sociology.</w:t>
            </w:r>
          </w:p>
        </w:tc>
      </w:tr>
      <w:tr w:rsidR="00117C99" w:rsidRPr="00820799" w:rsidTr="003B7F19">
        <w:tc>
          <w:tcPr>
            <w:tcW w:w="851" w:type="dxa"/>
          </w:tcPr>
          <w:p w:rsidR="00117C99" w:rsidRPr="001A0D43"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820799" w:rsidRPr="003B15B6" w:rsidRDefault="00820799" w:rsidP="00820799">
            <w:pPr>
              <w:tabs>
                <w:tab w:val="left" w:pos="2505"/>
              </w:tabs>
              <w:rPr>
                <w:rFonts w:ascii="Times New Roman" w:hAnsi="Times New Roman" w:cs="Times New Roman"/>
              </w:rPr>
            </w:pPr>
            <w:r w:rsidRPr="003B15B6">
              <w:rPr>
                <w:rFonts w:ascii="Times New Roman" w:hAnsi="Times New Roman" w:cs="Times New Roman"/>
              </w:rPr>
              <w:t xml:space="preserve">Вестник Гуманитарного университета. 2020. № 3 (30) </w:t>
            </w:r>
            <w:r w:rsidRPr="003B15B6">
              <w:rPr>
                <w:rFonts w:ascii="Times New Roman" w:hAnsi="Times New Roman" w:cs="Times New Roman"/>
              </w:rPr>
              <w:sym w:font="Symbol" w:char="F02A"/>
            </w:r>
            <w:r w:rsidRPr="003B15B6">
              <w:rPr>
                <w:rFonts w:ascii="Times New Roman" w:hAnsi="Times New Roman" w:cs="Times New Roman"/>
              </w:rPr>
              <w:t xml:space="preserve">УДК 130.2 Д. В. Суворов </w:t>
            </w:r>
          </w:p>
          <w:p w:rsidR="00820799" w:rsidRPr="003B15B6" w:rsidRDefault="00820799" w:rsidP="00820799">
            <w:pPr>
              <w:tabs>
                <w:tab w:val="left" w:pos="2505"/>
              </w:tabs>
              <w:rPr>
                <w:rFonts w:ascii="Times New Roman" w:hAnsi="Times New Roman" w:cs="Times New Roman"/>
                <w:b/>
              </w:rPr>
            </w:pPr>
            <w:r w:rsidRPr="003B15B6">
              <w:rPr>
                <w:rFonts w:ascii="Times New Roman" w:hAnsi="Times New Roman" w:cs="Times New Roman"/>
                <w:b/>
              </w:rPr>
              <w:lastRenderedPageBreak/>
              <w:t xml:space="preserve">К вопросу о «национальных композиторских школах» и их «основоположниках» </w:t>
            </w:r>
          </w:p>
          <w:p w:rsidR="00820799" w:rsidRPr="003B15B6" w:rsidRDefault="00820799" w:rsidP="00820799">
            <w:pPr>
              <w:tabs>
                <w:tab w:val="left" w:pos="2505"/>
              </w:tabs>
              <w:rPr>
                <w:rFonts w:ascii="Times New Roman" w:hAnsi="Times New Roman" w:cs="Times New Roman"/>
              </w:rPr>
            </w:pPr>
            <w:r w:rsidRPr="003B15B6">
              <w:rPr>
                <w:rFonts w:ascii="Times New Roman" w:hAnsi="Times New Roman" w:cs="Times New Roman"/>
              </w:rPr>
              <w:t xml:space="preserve">В статье рассматриваются и критикуются традиционные для отечественного музыковедения концепты «национальной классической музыки» и ее «основоположников». Рассматриваемая философско-культурологическая проблема анализируется в свете концепции догоняющей модернизации, а также феномена «романтического национализма» и соотношения «национальных» и «универсальных» стилей европейской и мировой музыки. </w:t>
            </w:r>
          </w:p>
          <w:p w:rsidR="00117C99" w:rsidRPr="003B15B6" w:rsidRDefault="00820799" w:rsidP="00820799">
            <w:pPr>
              <w:tabs>
                <w:tab w:val="left" w:pos="2505"/>
              </w:tabs>
              <w:rPr>
                <w:rFonts w:ascii="Times New Roman" w:hAnsi="Times New Roman" w:cs="Times New Roman"/>
                <w:sz w:val="28"/>
                <w:szCs w:val="28"/>
              </w:rPr>
            </w:pPr>
            <w:r w:rsidRPr="003B15B6">
              <w:rPr>
                <w:rFonts w:ascii="Times New Roman" w:hAnsi="Times New Roman" w:cs="Times New Roman"/>
              </w:rPr>
              <w:t>Ключевые слова: национальные композиторские школы; романтический национализм; барокко; рококо; классицизм; Ренессанс; догоняющая модернизация; универсализм.</w:t>
            </w:r>
          </w:p>
        </w:tc>
        <w:tc>
          <w:tcPr>
            <w:tcW w:w="7796" w:type="dxa"/>
          </w:tcPr>
          <w:p w:rsidR="00820799" w:rsidRPr="003B15B6" w:rsidRDefault="00820799" w:rsidP="003B7F19">
            <w:pPr>
              <w:tabs>
                <w:tab w:val="left" w:pos="2505"/>
              </w:tabs>
              <w:rPr>
                <w:rFonts w:ascii="Times New Roman" w:hAnsi="Times New Roman" w:cs="Times New Roman"/>
                <w:sz w:val="28"/>
                <w:szCs w:val="28"/>
                <w:lang w:val="en-US"/>
              </w:rPr>
            </w:pPr>
            <w:r w:rsidRPr="003B15B6">
              <w:rPr>
                <w:rFonts w:ascii="Times New Roman" w:hAnsi="Times New Roman" w:cs="Times New Roman"/>
                <w:lang w:val="en-US"/>
              </w:rPr>
              <w:lastRenderedPageBreak/>
              <w:t xml:space="preserve">The Review </w:t>
            </w:r>
            <w:r w:rsidRPr="003B15B6">
              <w:rPr>
                <w:rFonts w:ascii="Times New Roman" w:hAnsi="Times New Roman" w:cs="Times New Roman"/>
              </w:rPr>
              <w:t>о</w:t>
            </w:r>
            <w:r w:rsidRPr="003B15B6">
              <w:rPr>
                <w:rFonts w:ascii="Times New Roman" w:hAnsi="Times New Roman" w:cs="Times New Roman"/>
                <w:lang w:val="en-US"/>
              </w:rPr>
              <w:t xml:space="preserve">f the Liberal arts University. </w:t>
            </w:r>
            <w:r w:rsidRPr="003B15B6">
              <w:rPr>
                <w:rFonts w:ascii="Times New Roman" w:hAnsi="Times New Roman" w:cs="Times New Roman"/>
              </w:rPr>
              <w:t>2020. № 3 (30)</w:t>
            </w:r>
          </w:p>
          <w:p w:rsidR="00820799" w:rsidRPr="003B15B6" w:rsidRDefault="00820799" w:rsidP="00820799">
            <w:pPr>
              <w:rPr>
                <w:rFonts w:ascii="Times New Roman" w:hAnsi="Times New Roman" w:cs="Times New Roman"/>
              </w:rPr>
            </w:pPr>
            <w:r w:rsidRPr="003B15B6">
              <w:rPr>
                <w:rFonts w:ascii="Times New Roman" w:hAnsi="Times New Roman" w:cs="Times New Roman"/>
                <w:lang w:val="en-US"/>
              </w:rPr>
              <w:t xml:space="preserve">Dmitriy Vladimirovich Suvorov, Candidate of Culturology, Associate Professor, the </w:t>
            </w:r>
            <w:r w:rsidRPr="003B15B6">
              <w:rPr>
                <w:rFonts w:ascii="Times New Roman" w:hAnsi="Times New Roman" w:cs="Times New Roman"/>
                <w:lang w:val="en-US"/>
              </w:rPr>
              <w:lastRenderedPageBreak/>
              <w:t>winner of the P. P. Bazhov Writer’s Prize (Yekaterinburg)</w:t>
            </w:r>
          </w:p>
          <w:p w:rsidR="00820799" w:rsidRPr="003B15B6" w:rsidRDefault="00820799" w:rsidP="00820799">
            <w:pPr>
              <w:rPr>
                <w:rFonts w:ascii="Times New Roman" w:hAnsi="Times New Roman" w:cs="Times New Roman"/>
                <w:b/>
              </w:rPr>
            </w:pPr>
            <w:r w:rsidRPr="003B15B6">
              <w:rPr>
                <w:rFonts w:ascii="Times New Roman" w:hAnsi="Times New Roman" w:cs="Times New Roman"/>
                <w:lang w:val="en-US"/>
              </w:rPr>
              <w:t xml:space="preserve"> </w:t>
            </w:r>
            <w:r w:rsidRPr="003B15B6">
              <w:rPr>
                <w:rFonts w:ascii="Times New Roman" w:hAnsi="Times New Roman" w:cs="Times New Roman"/>
                <w:b/>
                <w:lang w:val="en-US"/>
              </w:rPr>
              <w:t>To the Issue of “National Schools of Composition” and their “Founders”</w:t>
            </w:r>
          </w:p>
          <w:p w:rsidR="00820799" w:rsidRPr="003B15B6" w:rsidRDefault="00820799" w:rsidP="00820799">
            <w:pPr>
              <w:rPr>
                <w:rFonts w:ascii="Times New Roman" w:hAnsi="Times New Roman" w:cs="Times New Roman"/>
              </w:rPr>
            </w:pPr>
            <w:r w:rsidRPr="003B15B6">
              <w:rPr>
                <w:rFonts w:ascii="Times New Roman" w:hAnsi="Times New Roman" w:cs="Times New Roman"/>
                <w:lang w:val="en-US"/>
              </w:rPr>
              <w:t xml:space="preserve"> The article examines and criticizes the traditional for Russian musicology concepts of "national classical music" and its "founders". The considered philosophical and culturological problem is analyzed in the light of the concept of catching-up modernization, as well as the phenomenon of "romantic nationalism" and the ratio of "national" and "universal" styles of European and world music.</w:t>
            </w:r>
          </w:p>
          <w:p w:rsidR="00117C99" w:rsidRPr="003B15B6" w:rsidRDefault="00820799" w:rsidP="00820799">
            <w:pPr>
              <w:rPr>
                <w:rFonts w:ascii="Times New Roman" w:hAnsi="Times New Roman" w:cs="Times New Roman"/>
                <w:sz w:val="28"/>
                <w:szCs w:val="28"/>
                <w:lang w:val="en-US"/>
              </w:rPr>
            </w:pPr>
            <w:r w:rsidRPr="003B15B6">
              <w:rPr>
                <w:rFonts w:ascii="Times New Roman" w:hAnsi="Times New Roman" w:cs="Times New Roman"/>
                <w:lang w:val="en-US"/>
              </w:rPr>
              <w:t xml:space="preserve"> Keywords: national schools of composition; romantic nationalism; Baroque; Rococo; classicism; Renaissance; catch-up modernization; universalism.</w:t>
            </w:r>
          </w:p>
        </w:tc>
      </w:tr>
      <w:tr w:rsidR="003B15B6" w:rsidRPr="00820799" w:rsidTr="006E422F">
        <w:tc>
          <w:tcPr>
            <w:tcW w:w="851" w:type="dxa"/>
          </w:tcPr>
          <w:p w:rsidR="003B15B6" w:rsidRPr="003B15B6" w:rsidRDefault="003B15B6" w:rsidP="003B15B6">
            <w:pPr>
              <w:tabs>
                <w:tab w:val="left" w:pos="2505"/>
              </w:tabs>
              <w:ind w:left="360"/>
              <w:rPr>
                <w:rFonts w:ascii="Times New Roman" w:hAnsi="Times New Roman" w:cs="Times New Roman"/>
                <w:sz w:val="28"/>
                <w:szCs w:val="28"/>
                <w:lang w:val="en-US"/>
              </w:rPr>
            </w:pPr>
          </w:p>
        </w:tc>
        <w:tc>
          <w:tcPr>
            <w:tcW w:w="15309" w:type="dxa"/>
            <w:gridSpan w:val="2"/>
          </w:tcPr>
          <w:p w:rsidR="003B15B6" w:rsidRPr="003B15B6" w:rsidRDefault="003B15B6" w:rsidP="003B15B6">
            <w:pPr>
              <w:tabs>
                <w:tab w:val="left" w:pos="2505"/>
              </w:tabs>
              <w:jc w:val="center"/>
              <w:rPr>
                <w:rFonts w:ascii="Times New Roman" w:hAnsi="Times New Roman" w:cs="Times New Roman"/>
                <w:b/>
                <w:sz w:val="28"/>
                <w:szCs w:val="28"/>
              </w:rPr>
            </w:pPr>
            <w:r w:rsidRPr="003B15B6">
              <w:rPr>
                <w:rFonts w:ascii="Times New Roman" w:hAnsi="Times New Roman" w:cs="Times New Roman"/>
                <w:b/>
                <w:sz w:val="28"/>
                <w:szCs w:val="28"/>
              </w:rPr>
              <w:t>НАУЧНЫЕ СОБЫТИЯ</w:t>
            </w:r>
          </w:p>
        </w:tc>
      </w:tr>
      <w:tr w:rsidR="00117C99" w:rsidRPr="009542AA" w:rsidTr="003B7F19">
        <w:tc>
          <w:tcPr>
            <w:tcW w:w="851" w:type="dxa"/>
          </w:tcPr>
          <w:p w:rsidR="00117C99" w:rsidRPr="00820799"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9542AA" w:rsidRPr="009542AA" w:rsidRDefault="009542AA" w:rsidP="003B7F19">
            <w:pPr>
              <w:tabs>
                <w:tab w:val="left" w:pos="2505"/>
              </w:tabs>
              <w:rPr>
                <w:rFonts w:ascii="Times New Roman" w:hAnsi="Times New Roman" w:cs="Times New Roman"/>
              </w:rPr>
            </w:pPr>
            <w:r w:rsidRPr="009542AA">
              <w:rPr>
                <w:rFonts w:ascii="Times New Roman" w:hAnsi="Times New Roman" w:cs="Times New Roman"/>
              </w:rPr>
              <w:t xml:space="preserve">Вестник Гуманитарного университета. 2020. № 3 (30) </w:t>
            </w:r>
            <w:r w:rsidRPr="009542AA">
              <w:rPr>
                <w:rFonts w:ascii="Times New Roman" w:hAnsi="Times New Roman" w:cs="Times New Roman"/>
              </w:rPr>
              <w:sym w:font="Symbol" w:char="F02A"/>
            </w:r>
            <w:r w:rsidRPr="009542AA">
              <w:rPr>
                <w:rFonts w:ascii="Times New Roman" w:hAnsi="Times New Roman" w:cs="Times New Roman"/>
              </w:rPr>
              <w:t>А. В. Дроздова</w:t>
            </w:r>
          </w:p>
          <w:p w:rsidR="00117C99" w:rsidRPr="009542AA" w:rsidRDefault="009542AA" w:rsidP="003B7F19">
            <w:pPr>
              <w:tabs>
                <w:tab w:val="left" w:pos="2505"/>
              </w:tabs>
              <w:rPr>
                <w:rFonts w:ascii="Times New Roman" w:hAnsi="Times New Roman" w:cs="Times New Roman"/>
                <w:b/>
                <w:sz w:val="28"/>
                <w:szCs w:val="28"/>
              </w:rPr>
            </w:pPr>
            <w:r w:rsidRPr="009542AA">
              <w:rPr>
                <w:rFonts w:ascii="Times New Roman" w:hAnsi="Times New Roman" w:cs="Times New Roman"/>
              </w:rPr>
              <w:t xml:space="preserve"> </w:t>
            </w:r>
            <w:r w:rsidRPr="009542AA">
              <w:rPr>
                <w:rFonts w:ascii="Times New Roman" w:hAnsi="Times New Roman" w:cs="Times New Roman"/>
                <w:b/>
              </w:rPr>
              <w:t>О ежегодной конференции Гуманитарного университета «Публичное/частное в современной цивилизации»</w:t>
            </w:r>
          </w:p>
        </w:tc>
        <w:tc>
          <w:tcPr>
            <w:tcW w:w="7796" w:type="dxa"/>
          </w:tcPr>
          <w:p w:rsidR="00117C99" w:rsidRPr="009542AA" w:rsidRDefault="009542AA" w:rsidP="003B7F19">
            <w:pPr>
              <w:tabs>
                <w:tab w:val="left" w:pos="2505"/>
              </w:tabs>
              <w:rPr>
                <w:rFonts w:ascii="Times New Roman" w:hAnsi="Times New Roman" w:cs="Times New Roman"/>
              </w:rPr>
            </w:pPr>
            <w:r w:rsidRPr="009542AA">
              <w:rPr>
                <w:rFonts w:ascii="Times New Roman" w:hAnsi="Times New Roman" w:cs="Times New Roman"/>
                <w:lang w:val="en-US"/>
              </w:rPr>
              <w:t xml:space="preserve">The Review </w:t>
            </w:r>
            <w:r w:rsidRPr="009542AA">
              <w:rPr>
                <w:rFonts w:ascii="Times New Roman" w:hAnsi="Times New Roman" w:cs="Times New Roman"/>
              </w:rPr>
              <w:t>о</w:t>
            </w:r>
            <w:r w:rsidRPr="009542AA">
              <w:rPr>
                <w:rFonts w:ascii="Times New Roman" w:hAnsi="Times New Roman" w:cs="Times New Roman"/>
                <w:lang w:val="en-US"/>
              </w:rPr>
              <w:t xml:space="preserve">f the Liberal arts University. </w:t>
            </w:r>
            <w:r w:rsidRPr="009542AA">
              <w:rPr>
                <w:rFonts w:ascii="Times New Roman" w:hAnsi="Times New Roman" w:cs="Times New Roman"/>
              </w:rPr>
              <w:t>2020. № 3 (30)</w:t>
            </w:r>
          </w:p>
          <w:p w:rsidR="009542AA" w:rsidRPr="009542AA" w:rsidRDefault="009542AA" w:rsidP="003B7F19">
            <w:pPr>
              <w:tabs>
                <w:tab w:val="left" w:pos="2505"/>
              </w:tabs>
              <w:rPr>
                <w:rFonts w:ascii="Times New Roman" w:hAnsi="Times New Roman" w:cs="Times New Roman"/>
              </w:rPr>
            </w:pPr>
            <w:r w:rsidRPr="009542AA">
              <w:rPr>
                <w:rFonts w:ascii="Times New Roman" w:hAnsi="Times New Roman" w:cs="Times New Roman"/>
                <w:lang w:val="en-US"/>
              </w:rPr>
              <w:t xml:space="preserve">Alla Vladimirovna Drozdova, D. Sci. (Culturology), Assoc. Prof., head of Advertising and Public Relations chair, Liberal Arts University – University for Humanities (Yekaterinburg) </w:t>
            </w:r>
          </w:p>
          <w:p w:rsidR="009542AA" w:rsidRPr="009542AA" w:rsidRDefault="009542AA" w:rsidP="003B7F19">
            <w:pPr>
              <w:tabs>
                <w:tab w:val="left" w:pos="2505"/>
              </w:tabs>
              <w:rPr>
                <w:rFonts w:ascii="Times New Roman" w:hAnsi="Times New Roman" w:cs="Times New Roman"/>
                <w:sz w:val="28"/>
                <w:szCs w:val="28"/>
                <w:lang w:val="en-US"/>
              </w:rPr>
            </w:pPr>
            <w:r w:rsidRPr="009542AA">
              <w:rPr>
                <w:rFonts w:ascii="Times New Roman" w:hAnsi="Times New Roman" w:cs="Times New Roman"/>
                <w:b/>
                <w:lang w:val="en-US"/>
              </w:rPr>
              <w:t>On Annual Conference “The Public/Private in the Current Civilization” Hosted by University for Humanities (Yekaterinburg)</w:t>
            </w:r>
          </w:p>
        </w:tc>
      </w:tr>
      <w:tr w:rsidR="00117C99" w:rsidRPr="003E601C" w:rsidTr="003B7F19">
        <w:tc>
          <w:tcPr>
            <w:tcW w:w="851" w:type="dxa"/>
          </w:tcPr>
          <w:p w:rsidR="00117C99" w:rsidRPr="009542AA"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3E601C" w:rsidRPr="003E601C" w:rsidRDefault="003E601C" w:rsidP="003E601C">
            <w:pPr>
              <w:tabs>
                <w:tab w:val="left" w:pos="2505"/>
              </w:tabs>
              <w:rPr>
                <w:rFonts w:ascii="Times New Roman" w:hAnsi="Times New Roman" w:cs="Times New Roman"/>
              </w:rPr>
            </w:pPr>
            <w:r w:rsidRPr="003E601C">
              <w:rPr>
                <w:rFonts w:ascii="Times New Roman" w:hAnsi="Times New Roman" w:cs="Times New Roman"/>
              </w:rPr>
              <w:t xml:space="preserve">Вестник Гуманитарного университета. 2020. № 3 (30) </w:t>
            </w:r>
            <w:r w:rsidRPr="003E601C">
              <w:rPr>
                <w:rFonts w:ascii="Times New Roman" w:hAnsi="Times New Roman" w:cs="Times New Roman"/>
              </w:rPr>
              <w:sym w:font="Symbol" w:char="F02A"/>
            </w:r>
            <w:r w:rsidRPr="003E601C">
              <w:rPr>
                <w:rFonts w:ascii="Times New Roman" w:hAnsi="Times New Roman" w:cs="Times New Roman"/>
              </w:rPr>
              <w:t xml:space="preserve">А. В. Дроздова </w:t>
            </w:r>
          </w:p>
          <w:p w:rsidR="00117C99" w:rsidRPr="003E601C" w:rsidRDefault="003E601C" w:rsidP="003E601C">
            <w:pPr>
              <w:tabs>
                <w:tab w:val="left" w:pos="2505"/>
              </w:tabs>
              <w:rPr>
                <w:rFonts w:ascii="Times New Roman" w:hAnsi="Times New Roman" w:cs="Times New Roman"/>
                <w:b/>
                <w:sz w:val="28"/>
                <w:szCs w:val="28"/>
              </w:rPr>
            </w:pPr>
            <w:r w:rsidRPr="003E601C">
              <w:rPr>
                <w:rFonts w:ascii="Times New Roman" w:hAnsi="Times New Roman" w:cs="Times New Roman"/>
                <w:b/>
              </w:rPr>
              <w:t>«Новые голоса-2020» в онлайн-формате</w:t>
            </w:r>
          </w:p>
        </w:tc>
        <w:tc>
          <w:tcPr>
            <w:tcW w:w="7796" w:type="dxa"/>
          </w:tcPr>
          <w:p w:rsidR="003E601C" w:rsidRPr="003E601C" w:rsidRDefault="003E601C" w:rsidP="003B7F19">
            <w:pPr>
              <w:tabs>
                <w:tab w:val="left" w:pos="2505"/>
              </w:tabs>
              <w:rPr>
                <w:rFonts w:ascii="Times New Roman" w:hAnsi="Times New Roman" w:cs="Times New Roman"/>
                <w:lang w:val="en-US"/>
              </w:rPr>
            </w:pPr>
            <w:r w:rsidRPr="003E601C">
              <w:rPr>
                <w:rFonts w:ascii="Times New Roman" w:hAnsi="Times New Roman" w:cs="Times New Roman"/>
                <w:lang w:val="en-US"/>
              </w:rPr>
              <w:t xml:space="preserve">The Review </w:t>
            </w:r>
            <w:r w:rsidRPr="003E601C">
              <w:rPr>
                <w:rFonts w:ascii="Times New Roman" w:hAnsi="Times New Roman" w:cs="Times New Roman"/>
              </w:rPr>
              <w:t>о</w:t>
            </w:r>
            <w:r w:rsidRPr="003E601C">
              <w:rPr>
                <w:rFonts w:ascii="Times New Roman" w:hAnsi="Times New Roman" w:cs="Times New Roman"/>
                <w:lang w:val="en-US"/>
              </w:rPr>
              <w:t xml:space="preserve">f the Liberal arts University. </w:t>
            </w:r>
            <w:r w:rsidRPr="003E601C">
              <w:rPr>
                <w:rFonts w:ascii="Times New Roman" w:hAnsi="Times New Roman" w:cs="Times New Roman"/>
              </w:rPr>
              <w:t>2020. № 3 (30)</w:t>
            </w:r>
          </w:p>
          <w:p w:rsidR="003E601C" w:rsidRPr="003E601C" w:rsidRDefault="003E601C" w:rsidP="003B7F19">
            <w:pPr>
              <w:tabs>
                <w:tab w:val="left" w:pos="2505"/>
              </w:tabs>
              <w:rPr>
                <w:rFonts w:ascii="Times New Roman" w:hAnsi="Times New Roman" w:cs="Times New Roman"/>
              </w:rPr>
            </w:pPr>
            <w:r w:rsidRPr="003E601C">
              <w:rPr>
                <w:rFonts w:ascii="Times New Roman" w:hAnsi="Times New Roman" w:cs="Times New Roman"/>
                <w:lang w:val="en-US"/>
              </w:rPr>
              <w:t xml:space="preserve">Alla Vladimirovna Drozdova, D. Sci. (Culturology), Assoc. Prof., head of Advertising and Public Relations chair, Liberal Arts University – University for Humanities (Yekaterinburg) </w:t>
            </w:r>
          </w:p>
          <w:p w:rsidR="00117C99" w:rsidRPr="003E601C" w:rsidRDefault="003E601C" w:rsidP="003B7F19">
            <w:pPr>
              <w:tabs>
                <w:tab w:val="left" w:pos="2505"/>
              </w:tabs>
              <w:rPr>
                <w:rFonts w:ascii="Times New Roman" w:hAnsi="Times New Roman" w:cs="Times New Roman"/>
                <w:b/>
                <w:sz w:val="28"/>
                <w:szCs w:val="28"/>
                <w:lang w:val="en-US"/>
              </w:rPr>
            </w:pPr>
            <w:r w:rsidRPr="003E601C">
              <w:rPr>
                <w:rFonts w:ascii="Times New Roman" w:hAnsi="Times New Roman" w:cs="Times New Roman"/>
                <w:b/>
                <w:lang w:val="en-US"/>
              </w:rPr>
              <w:t>«New Voices-2020» in online format</w:t>
            </w:r>
          </w:p>
        </w:tc>
      </w:tr>
      <w:tr w:rsidR="0036100D" w:rsidRPr="003E601C" w:rsidTr="0090451A">
        <w:tc>
          <w:tcPr>
            <w:tcW w:w="851" w:type="dxa"/>
          </w:tcPr>
          <w:p w:rsidR="0036100D" w:rsidRPr="0036100D" w:rsidRDefault="0036100D" w:rsidP="0036100D">
            <w:pPr>
              <w:tabs>
                <w:tab w:val="left" w:pos="2505"/>
              </w:tabs>
              <w:ind w:left="360"/>
              <w:rPr>
                <w:rFonts w:ascii="Times New Roman" w:hAnsi="Times New Roman" w:cs="Times New Roman"/>
                <w:sz w:val="28"/>
                <w:szCs w:val="28"/>
                <w:lang w:val="en-US"/>
              </w:rPr>
            </w:pPr>
          </w:p>
        </w:tc>
        <w:tc>
          <w:tcPr>
            <w:tcW w:w="15309" w:type="dxa"/>
            <w:gridSpan w:val="2"/>
          </w:tcPr>
          <w:p w:rsidR="0036100D" w:rsidRPr="0036100D" w:rsidRDefault="0036100D" w:rsidP="0036100D">
            <w:pPr>
              <w:tabs>
                <w:tab w:val="left" w:pos="2505"/>
              </w:tabs>
              <w:jc w:val="center"/>
              <w:rPr>
                <w:rFonts w:ascii="Times New Roman" w:hAnsi="Times New Roman" w:cs="Times New Roman"/>
                <w:b/>
                <w:sz w:val="28"/>
                <w:szCs w:val="28"/>
              </w:rPr>
            </w:pPr>
            <w:r w:rsidRPr="0036100D">
              <w:rPr>
                <w:rFonts w:ascii="Times New Roman" w:hAnsi="Times New Roman" w:cs="Times New Roman"/>
                <w:b/>
                <w:sz w:val="28"/>
                <w:szCs w:val="28"/>
                <w:highlight w:val="yellow"/>
              </w:rPr>
              <w:t>Номер 4</w:t>
            </w:r>
          </w:p>
        </w:tc>
      </w:tr>
      <w:tr w:rsidR="0036100D" w:rsidRPr="003E601C" w:rsidTr="008D5FBD">
        <w:tc>
          <w:tcPr>
            <w:tcW w:w="851" w:type="dxa"/>
          </w:tcPr>
          <w:p w:rsidR="0036100D" w:rsidRPr="0036100D" w:rsidRDefault="0036100D" w:rsidP="0036100D">
            <w:pPr>
              <w:tabs>
                <w:tab w:val="left" w:pos="2505"/>
              </w:tabs>
              <w:ind w:left="360"/>
              <w:rPr>
                <w:rFonts w:ascii="Times New Roman" w:hAnsi="Times New Roman" w:cs="Times New Roman"/>
                <w:sz w:val="28"/>
                <w:szCs w:val="28"/>
                <w:lang w:val="en-US"/>
              </w:rPr>
            </w:pPr>
          </w:p>
        </w:tc>
        <w:tc>
          <w:tcPr>
            <w:tcW w:w="15309" w:type="dxa"/>
            <w:gridSpan w:val="2"/>
          </w:tcPr>
          <w:p w:rsidR="0036100D" w:rsidRPr="00582919" w:rsidRDefault="00582919" w:rsidP="00582919">
            <w:pPr>
              <w:tabs>
                <w:tab w:val="left" w:pos="2505"/>
              </w:tabs>
              <w:jc w:val="center"/>
              <w:rPr>
                <w:rFonts w:ascii="Times New Roman" w:hAnsi="Times New Roman" w:cs="Times New Roman"/>
                <w:b/>
                <w:sz w:val="28"/>
                <w:szCs w:val="28"/>
              </w:rPr>
            </w:pPr>
            <w:r w:rsidRPr="00582919">
              <w:rPr>
                <w:rFonts w:ascii="Times New Roman" w:hAnsi="Times New Roman" w:cs="Times New Roman"/>
                <w:b/>
                <w:sz w:val="28"/>
                <w:szCs w:val="28"/>
              </w:rPr>
              <w:t>Раздел ЭКОНОМИКА</w:t>
            </w:r>
          </w:p>
        </w:tc>
      </w:tr>
      <w:tr w:rsidR="00117C99" w:rsidRPr="00582919" w:rsidTr="003B7F19">
        <w:tc>
          <w:tcPr>
            <w:tcW w:w="851" w:type="dxa"/>
          </w:tcPr>
          <w:p w:rsidR="00117C99" w:rsidRPr="003E601C" w:rsidRDefault="00117C99"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582919" w:rsidRPr="00582919" w:rsidRDefault="00582919" w:rsidP="003B7F19">
            <w:pPr>
              <w:tabs>
                <w:tab w:val="left" w:pos="2505"/>
              </w:tabs>
              <w:rPr>
                <w:rFonts w:ascii="Times New Roman" w:hAnsi="Times New Roman" w:cs="Times New Roman"/>
              </w:rPr>
            </w:pPr>
            <w:r w:rsidRPr="00582919">
              <w:rPr>
                <w:rFonts w:ascii="Times New Roman" w:hAnsi="Times New Roman" w:cs="Times New Roman"/>
              </w:rPr>
              <w:t xml:space="preserve">Вестник Гуманитарного университета. 2020. № 4 (31) </w:t>
            </w:r>
            <w:r w:rsidRPr="00582919">
              <w:rPr>
                <w:rFonts w:ascii="Times New Roman" w:hAnsi="Times New Roman" w:cs="Times New Roman"/>
              </w:rPr>
              <w:sym w:font="Symbol" w:char="F02A"/>
            </w:r>
            <w:r w:rsidRPr="00582919">
              <w:rPr>
                <w:rFonts w:ascii="Times New Roman" w:hAnsi="Times New Roman" w:cs="Times New Roman"/>
              </w:rPr>
              <w:t xml:space="preserve">УДК 339:338.26.015.001.57+658.8 В. О. Кузьмина </w:t>
            </w:r>
          </w:p>
          <w:p w:rsidR="00582919" w:rsidRPr="00582919" w:rsidRDefault="00582919" w:rsidP="003B7F19">
            <w:pPr>
              <w:tabs>
                <w:tab w:val="left" w:pos="2505"/>
              </w:tabs>
              <w:rPr>
                <w:rFonts w:ascii="Times New Roman" w:hAnsi="Times New Roman" w:cs="Times New Roman"/>
                <w:b/>
              </w:rPr>
            </w:pPr>
            <w:r w:rsidRPr="00582919">
              <w:rPr>
                <w:rFonts w:ascii="Times New Roman" w:hAnsi="Times New Roman" w:cs="Times New Roman"/>
                <w:b/>
              </w:rPr>
              <w:t xml:space="preserve">Индикаторы эффективности сбытовой деятельности торгового предприятия с использованием моделирования бизнес-процессов </w:t>
            </w:r>
          </w:p>
          <w:p w:rsidR="00582919" w:rsidRPr="00582919" w:rsidRDefault="00582919" w:rsidP="003B7F19">
            <w:pPr>
              <w:tabs>
                <w:tab w:val="left" w:pos="2505"/>
              </w:tabs>
              <w:rPr>
                <w:rFonts w:ascii="Times New Roman" w:hAnsi="Times New Roman" w:cs="Times New Roman"/>
              </w:rPr>
            </w:pPr>
            <w:r w:rsidRPr="00582919">
              <w:rPr>
                <w:rFonts w:ascii="Times New Roman" w:hAnsi="Times New Roman" w:cs="Times New Roman"/>
              </w:rPr>
              <w:t xml:space="preserve">Высокие показатели динамичности развития и изменения современных условий осуществления финансово-хозяйственной деятельности предприятиями как малого, так среднего и крупного бизнеса являются тем фактором, который подвигает торговые предприятия постоянно совершенствовать бизнес-процессы, протекающие внутри предприятия. Все это подразумевает формирование и активное развитие качественно новых технологий осуществления финансово-экономической, и в частности сбытовой, деятельности, повышение качества продукции и услуг, а также осуществление процесса внедрения наиболее оптимальных, эффективных и совершенных методов управления предприятием в целом. В связи с вышесказанным процесс моделирования бизнес-процессов предприятия является высокоэффективным и результативным инструментом поиска таких возможностей, которые позволили бы качественно улучшить и </w:t>
            </w:r>
            <w:r w:rsidRPr="00582919">
              <w:rPr>
                <w:rFonts w:ascii="Times New Roman" w:hAnsi="Times New Roman" w:cs="Times New Roman"/>
              </w:rPr>
              <w:lastRenderedPageBreak/>
              <w:t>оптимизировать финансово</w:t>
            </w:r>
          </w:p>
          <w:p w:rsidR="00582919" w:rsidRPr="00582919" w:rsidRDefault="00582919" w:rsidP="003B7F19">
            <w:pPr>
              <w:tabs>
                <w:tab w:val="left" w:pos="2505"/>
              </w:tabs>
              <w:rPr>
                <w:rFonts w:ascii="Times New Roman" w:hAnsi="Times New Roman" w:cs="Times New Roman"/>
              </w:rPr>
            </w:pPr>
            <w:r w:rsidRPr="00582919">
              <w:rPr>
                <w:rFonts w:ascii="Times New Roman" w:hAnsi="Times New Roman" w:cs="Times New Roman"/>
              </w:rPr>
              <w:t xml:space="preserve">-хозяйственную деятельность отечественных предприятий. В представленной статье рассматриваются основные специфические черты моделирования бизнес-процессов с учетом отраслевой направленности субъектов хозяйствования, фундаментальные основы и ключевые подсистемы торгового предприятия. Особое внимание в статье уделено изучению архитектуры бизнес-процессов субъектов хозяйствования, что, в свою очередь, позволяет нам выделить главные индикаторы эффективности сбытовой деятельности торгового предприятия. </w:t>
            </w:r>
          </w:p>
          <w:p w:rsidR="00117C99" w:rsidRPr="00582919" w:rsidRDefault="00582919" w:rsidP="003B7F19">
            <w:pPr>
              <w:tabs>
                <w:tab w:val="left" w:pos="2505"/>
              </w:tabs>
              <w:rPr>
                <w:rFonts w:ascii="Times New Roman" w:hAnsi="Times New Roman" w:cs="Times New Roman"/>
                <w:sz w:val="28"/>
                <w:szCs w:val="28"/>
              </w:rPr>
            </w:pPr>
            <w:r w:rsidRPr="00582919">
              <w:rPr>
                <w:rFonts w:ascii="Times New Roman" w:hAnsi="Times New Roman" w:cs="Times New Roman"/>
              </w:rPr>
              <w:t>Ключевые слова: моделирование бизнес-процессов; эффективность деятельности; торговое предприятие; индикаторы эффективности; сбытовая деятельность.</w:t>
            </w:r>
          </w:p>
        </w:tc>
        <w:tc>
          <w:tcPr>
            <w:tcW w:w="7796" w:type="dxa"/>
          </w:tcPr>
          <w:p w:rsidR="00582919" w:rsidRPr="00582919" w:rsidRDefault="00582919" w:rsidP="003B7F19">
            <w:pPr>
              <w:tabs>
                <w:tab w:val="left" w:pos="2505"/>
              </w:tabs>
              <w:rPr>
                <w:rFonts w:ascii="Times New Roman" w:hAnsi="Times New Roman" w:cs="Times New Roman"/>
                <w:sz w:val="28"/>
                <w:szCs w:val="28"/>
                <w:lang w:val="en-US"/>
              </w:rPr>
            </w:pPr>
            <w:r w:rsidRPr="00582919">
              <w:rPr>
                <w:rFonts w:ascii="Times New Roman" w:hAnsi="Times New Roman" w:cs="Times New Roman"/>
                <w:lang w:val="en-US"/>
              </w:rPr>
              <w:lastRenderedPageBreak/>
              <w:t xml:space="preserve">The Review </w:t>
            </w:r>
            <w:r w:rsidRPr="00582919">
              <w:rPr>
                <w:rFonts w:ascii="Times New Roman" w:hAnsi="Times New Roman" w:cs="Times New Roman"/>
              </w:rPr>
              <w:t>о</w:t>
            </w:r>
            <w:r w:rsidRPr="00582919">
              <w:rPr>
                <w:rFonts w:ascii="Times New Roman" w:hAnsi="Times New Roman" w:cs="Times New Roman"/>
                <w:lang w:val="en-US"/>
              </w:rPr>
              <w:t xml:space="preserve">f the Liberal arts University. </w:t>
            </w:r>
            <w:r w:rsidRPr="00582919">
              <w:rPr>
                <w:rFonts w:ascii="Times New Roman" w:hAnsi="Times New Roman" w:cs="Times New Roman"/>
              </w:rPr>
              <w:t>2020. № 4 (31)</w:t>
            </w:r>
          </w:p>
          <w:p w:rsidR="00582919" w:rsidRPr="00582919" w:rsidRDefault="00582919" w:rsidP="00582919">
            <w:pPr>
              <w:rPr>
                <w:rFonts w:ascii="Times New Roman" w:hAnsi="Times New Roman" w:cs="Times New Roman"/>
              </w:rPr>
            </w:pPr>
            <w:r w:rsidRPr="00582919">
              <w:rPr>
                <w:rFonts w:ascii="Times New Roman" w:hAnsi="Times New Roman" w:cs="Times New Roman"/>
                <w:lang w:val="en-US"/>
              </w:rPr>
              <w:t>Valeria Olegovna Kuzmina, Master’s student, Liberal Arts University – University for Humanities (Yekaterinburg)</w:t>
            </w:r>
          </w:p>
          <w:p w:rsidR="00582919" w:rsidRPr="00582919" w:rsidRDefault="00582919" w:rsidP="00582919">
            <w:pPr>
              <w:rPr>
                <w:rFonts w:ascii="Times New Roman" w:hAnsi="Times New Roman" w:cs="Times New Roman"/>
                <w:b/>
              </w:rPr>
            </w:pPr>
            <w:r w:rsidRPr="00582919">
              <w:rPr>
                <w:rFonts w:ascii="Times New Roman" w:hAnsi="Times New Roman" w:cs="Times New Roman"/>
                <w:lang w:val="en-US"/>
              </w:rPr>
              <w:t xml:space="preserve"> </w:t>
            </w:r>
            <w:r w:rsidRPr="00582919">
              <w:rPr>
                <w:rFonts w:ascii="Times New Roman" w:hAnsi="Times New Roman" w:cs="Times New Roman"/>
                <w:b/>
                <w:lang w:val="en-US"/>
              </w:rPr>
              <w:t xml:space="preserve">Sales Performance Indicators of a Trading Company Using Business Process Modeling </w:t>
            </w:r>
          </w:p>
          <w:p w:rsidR="00582919" w:rsidRPr="00582919" w:rsidRDefault="00582919" w:rsidP="00582919">
            <w:pPr>
              <w:rPr>
                <w:rFonts w:ascii="Times New Roman" w:hAnsi="Times New Roman" w:cs="Times New Roman"/>
              </w:rPr>
            </w:pPr>
            <w:r w:rsidRPr="00582919">
              <w:rPr>
                <w:rFonts w:ascii="Times New Roman" w:hAnsi="Times New Roman" w:cs="Times New Roman"/>
                <w:lang w:val="en-US"/>
              </w:rPr>
              <w:t xml:space="preserve">The dynamism and high rates of changes in the current financial and economic activities of small, medium and large businesses are the factors that encourage commercial enterprises to constantly improve business processes within the enterprise. All this implies the formation and active development of qualitatively new technologies for financial and economic and, in particular, sales activities. They, in their turn, excel the quality of products and services, as well as the implementation of the most effective, optimal, and perfect methods of enterprise management, in general. The process of modeling the business processes of an enterprise is a highly efficient tool for searching for such opportunities that would allow us to qualitatively improve and optimize the financial and economic activities of domestic enterprises. This article discusses the main specific features of business process modeling, taking into account the industry orientation of business entities, the fundamental foundations </w:t>
            </w:r>
            <w:r w:rsidRPr="00582919">
              <w:rPr>
                <w:rFonts w:ascii="Times New Roman" w:hAnsi="Times New Roman" w:cs="Times New Roman"/>
                <w:lang w:val="en-US"/>
              </w:rPr>
              <w:lastRenderedPageBreak/>
              <w:t xml:space="preserve">and subsystems of a commercial enterprise. The authors will also focus on studying the architecture of business processes of business entities, which, in turn, will allow us to identify the key indicators of the effectiveness of sales activities of a commercial enterprise. </w:t>
            </w:r>
          </w:p>
          <w:p w:rsidR="00117C99" w:rsidRPr="00582919" w:rsidRDefault="00582919" w:rsidP="00582919">
            <w:pPr>
              <w:rPr>
                <w:rFonts w:ascii="Times New Roman" w:hAnsi="Times New Roman" w:cs="Times New Roman"/>
                <w:sz w:val="28"/>
                <w:szCs w:val="28"/>
                <w:lang w:val="en-US"/>
              </w:rPr>
            </w:pPr>
            <w:r w:rsidRPr="00582919">
              <w:rPr>
                <w:rFonts w:ascii="Times New Roman" w:hAnsi="Times New Roman" w:cs="Times New Roman"/>
                <w:lang w:val="en-US"/>
              </w:rPr>
              <w:t>Keywords: business process modeling; performance; trading enterprise performance indicators; sales activities.</w:t>
            </w:r>
          </w:p>
        </w:tc>
      </w:tr>
      <w:tr w:rsidR="0036100D" w:rsidRPr="00582919" w:rsidTr="003B7F19">
        <w:tc>
          <w:tcPr>
            <w:tcW w:w="851" w:type="dxa"/>
          </w:tcPr>
          <w:p w:rsidR="0036100D" w:rsidRPr="00582919"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582919" w:rsidRPr="00582919" w:rsidRDefault="00582919" w:rsidP="003B7F19">
            <w:pPr>
              <w:tabs>
                <w:tab w:val="left" w:pos="2505"/>
              </w:tabs>
              <w:rPr>
                <w:rFonts w:ascii="Times New Roman" w:hAnsi="Times New Roman" w:cs="Times New Roman"/>
              </w:rPr>
            </w:pPr>
            <w:r w:rsidRPr="00582919">
              <w:rPr>
                <w:rFonts w:ascii="Times New Roman" w:hAnsi="Times New Roman" w:cs="Times New Roman"/>
              </w:rPr>
              <w:t xml:space="preserve">Вестник Гуманитарного университета. 2020. № 4 (31) 10 </w:t>
            </w:r>
            <w:r w:rsidRPr="00582919">
              <w:rPr>
                <w:rFonts w:ascii="Times New Roman" w:hAnsi="Times New Roman" w:cs="Times New Roman"/>
              </w:rPr>
              <w:sym w:font="Symbol" w:char="F02A"/>
            </w:r>
            <w:r w:rsidRPr="00582919">
              <w:rPr>
                <w:rFonts w:ascii="Times New Roman" w:hAnsi="Times New Roman" w:cs="Times New Roman"/>
              </w:rPr>
              <w:t xml:space="preserve">УДК 338.246.025.2+355.1:004 Н. А. Патраков </w:t>
            </w:r>
            <w:r w:rsidRPr="00582919">
              <w:rPr>
                <w:rFonts w:ascii="Times New Roman" w:hAnsi="Times New Roman" w:cs="Times New Roman"/>
              </w:rPr>
              <w:sym w:font="Symbol" w:char="F02A"/>
            </w:r>
            <w:r w:rsidRPr="00582919">
              <w:rPr>
                <w:rFonts w:ascii="Times New Roman" w:hAnsi="Times New Roman" w:cs="Times New Roman"/>
              </w:rPr>
              <w:sym w:font="Symbol" w:char="F02A"/>
            </w:r>
            <w:r w:rsidRPr="00582919">
              <w:rPr>
                <w:rFonts w:ascii="Times New Roman" w:hAnsi="Times New Roman" w:cs="Times New Roman"/>
              </w:rPr>
              <w:t xml:space="preserve">, А. В. Агеносов , Н. В. Хмелькова*** </w:t>
            </w:r>
          </w:p>
          <w:p w:rsidR="00582919" w:rsidRPr="00582919" w:rsidRDefault="00582919" w:rsidP="003B7F19">
            <w:pPr>
              <w:tabs>
                <w:tab w:val="left" w:pos="2505"/>
              </w:tabs>
              <w:rPr>
                <w:rFonts w:ascii="Times New Roman" w:hAnsi="Times New Roman" w:cs="Times New Roman"/>
                <w:b/>
              </w:rPr>
            </w:pPr>
            <w:r w:rsidRPr="00582919">
              <w:rPr>
                <w:rFonts w:ascii="Times New Roman" w:hAnsi="Times New Roman" w:cs="Times New Roman"/>
                <w:b/>
              </w:rPr>
              <w:t>Оценка экономической эффективности информационной системы обеспечения контроля ведения воинского учета в организациях</w:t>
            </w:r>
          </w:p>
          <w:p w:rsidR="00582919" w:rsidRPr="00582919" w:rsidRDefault="00582919" w:rsidP="003B7F19">
            <w:pPr>
              <w:tabs>
                <w:tab w:val="left" w:pos="2505"/>
              </w:tabs>
              <w:rPr>
                <w:rFonts w:ascii="Times New Roman" w:hAnsi="Times New Roman" w:cs="Times New Roman"/>
              </w:rPr>
            </w:pPr>
            <w:r w:rsidRPr="00582919">
              <w:rPr>
                <w:rFonts w:ascii="Times New Roman" w:hAnsi="Times New Roman" w:cs="Times New Roman"/>
              </w:rPr>
              <w:t xml:space="preserve"> В статье рассмотрены вопросы оценки экономической эффективности автоматизированной информационной системы, предназначенной для автоматизации учета организаций и филиалов организаций, которые обязаны вести воинский учет и бронирование граждан, пребывающих в запасе, планирование и контроль проведения проверок воинского учета и бронирования в организациях и их филиалах. Приведены результаты расчетов экономической эффективности проекта информационной системы на стадиях разработки и внедрения. </w:t>
            </w:r>
          </w:p>
          <w:p w:rsidR="0036100D" w:rsidRPr="00582919" w:rsidRDefault="00582919" w:rsidP="003B7F19">
            <w:pPr>
              <w:tabs>
                <w:tab w:val="left" w:pos="2505"/>
              </w:tabs>
              <w:rPr>
                <w:rFonts w:ascii="Times New Roman" w:hAnsi="Times New Roman" w:cs="Times New Roman"/>
                <w:sz w:val="28"/>
                <w:szCs w:val="28"/>
              </w:rPr>
            </w:pPr>
            <w:r w:rsidRPr="00582919">
              <w:rPr>
                <w:rFonts w:ascii="Times New Roman" w:hAnsi="Times New Roman" w:cs="Times New Roman"/>
              </w:rPr>
              <w:t>Ключевые слова: информационная система; автоматизация; воинский учет; контроль; эффективность.</w:t>
            </w:r>
          </w:p>
        </w:tc>
        <w:tc>
          <w:tcPr>
            <w:tcW w:w="7796" w:type="dxa"/>
          </w:tcPr>
          <w:p w:rsidR="00582919" w:rsidRPr="00582919" w:rsidRDefault="00582919" w:rsidP="003B7F19">
            <w:pPr>
              <w:tabs>
                <w:tab w:val="left" w:pos="2505"/>
              </w:tabs>
              <w:rPr>
                <w:rFonts w:ascii="Times New Roman" w:hAnsi="Times New Roman" w:cs="Times New Roman"/>
                <w:sz w:val="28"/>
                <w:szCs w:val="28"/>
                <w:lang w:val="en-US"/>
              </w:rPr>
            </w:pPr>
            <w:r w:rsidRPr="00582919">
              <w:rPr>
                <w:rFonts w:ascii="Times New Roman" w:hAnsi="Times New Roman" w:cs="Times New Roman"/>
                <w:lang w:val="en-US"/>
              </w:rPr>
              <w:t xml:space="preserve">The Review </w:t>
            </w:r>
            <w:r w:rsidRPr="00582919">
              <w:rPr>
                <w:rFonts w:ascii="Times New Roman" w:hAnsi="Times New Roman" w:cs="Times New Roman"/>
              </w:rPr>
              <w:t>о</w:t>
            </w:r>
            <w:r w:rsidRPr="00582919">
              <w:rPr>
                <w:rFonts w:ascii="Times New Roman" w:hAnsi="Times New Roman" w:cs="Times New Roman"/>
                <w:lang w:val="en-US"/>
              </w:rPr>
              <w:t xml:space="preserve">f the Liberal arts University. </w:t>
            </w:r>
            <w:r w:rsidRPr="00582919">
              <w:rPr>
                <w:rFonts w:ascii="Times New Roman" w:hAnsi="Times New Roman" w:cs="Times New Roman"/>
              </w:rPr>
              <w:t>2020. № 4 (31) 10</w:t>
            </w:r>
          </w:p>
          <w:p w:rsidR="00582919" w:rsidRPr="00582919" w:rsidRDefault="00582919" w:rsidP="00582919">
            <w:pPr>
              <w:rPr>
                <w:rFonts w:ascii="Times New Roman" w:hAnsi="Times New Roman" w:cs="Times New Roman"/>
              </w:rPr>
            </w:pPr>
            <w:r w:rsidRPr="00582919">
              <w:rPr>
                <w:rFonts w:ascii="Times New Roman" w:hAnsi="Times New Roman" w:cs="Times New Roman"/>
                <w:lang w:val="en-US"/>
              </w:rPr>
              <w:t xml:space="preserve">Nikita Anatolievich Patrakov, first-year Master’s student, Law faculty, Liberal Arts University – University for Humanities (Yekaterinburg) Alexander Vasilievich Agenosov, Cand. Sci. (Engineering), Assoc. Prof., Dean of the Faculty of Computer Technologies, Liberal Arts University – University for Humanities (Yekaterinburg) Natalia Vladimirovna Khmelkova, Dr. Sci. (Economics), Assoc. Prof., Head of Economics and Informatization Chair, Faculty of Computer Technologies, Liberal Arts University – University for Humanities (Yekaterinburg) </w:t>
            </w:r>
          </w:p>
          <w:p w:rsidR="00582919" w:rsidRPr="00582919" w:rsidRDefault="00582919" w:rsidP="00582919">
            <w:pPr>
              <w:rPr>
                <w:rFonts w:ascii="Times New Roman" w:hAnsi="Times New Roman" w:cs="Times New Roman"/>
                <w:b/>
              </w:rPr>
            </w:pPr>
            <w:r w:rsidRPr="00582919">
              <w:rPr>
                <w:rFonts w:ascii="Times New Roman" w:hAnsi="Times New Roman" w:cs="Times New Roman"/>
                <w:b/>
                <w:lang w:val="en-US"/>
              </w:rPr>
              <w:t xml:space="preserve">The Assessment of the Economic Efficiency of the Information System Ensuring Control over the Maintenance of Military Records in Organizations </w:t>
            </w:r>
          </w:p>
          <w:p w:rsidR="00582919" w:rsidRPr="00582919" w:rsidRDefault="00582919" w:rsidP="00582919">
            <w:pPr>
              <w:rPr>
                <w:rFonts w:ascii="Times New Roman" w:hAnsi="Times New Roman" w:cs="Times New Roman"/>
              </w:rPr>
            </w:pPr>
            <w:r w:rsidRPr="00582919">
              <w:rPr>
                <w:rFonts w:ascii="Times New Roman" w:hAnsi="Times New Roman" w:cs="Times New Roman"/>
                <w:lang w:val="en-US"/>
              </w:rPr>
              <w:t>The article considers the issues of assessing the economic efficiency of an automated information system designed to automate the accounting of organizations and branches of organizations that are required to keep military records and reservations of citizens who are in reserve, planning and control of military registration inspections and bookings in organizations and their branches. The paper presents the results of calculations of the economic efficiency of an information system project at the stages of development and implementation.</w:t>
            </w:r>
          </w:p>
          <w:p w:rsidR="0036100D" w:rsidRPr="00582919" w:rsidRDefault="00582919" w:rsidP="00582919">
            <w:pPr>
              <w:rPr>
                <w:rFonts w:ascii="Times New Roman" w:hAnsi="Times New Roman" w:cs="Times New Roman"/>
                <w:sz w:val="28"/>
                <w:szCs w:val="28"/>
                <w:lang w:val="en-US"/>
              </w:rPr>
            </w:pPr>
            <w:r w:rsidRPr="00582919">
              <w:rPr>
                <w:rFonts w:ascii="Times New Roman" w:hAnsi="Times New Roman" w:cs="Times New Roman"/>
                <w:lang w:val="en-US"/>
              </w:rPr>
              <w:t xml:space="preserve"> Keywords: information system; automation; military registration; control; efficiency.</w:t>
            </w:r>
          </w:p>
        </w:tc>
      </w:tr>
      <w:tr w:rsidR="003B0CFD" w:rsidRPr="00582919" w:rsidTr="0029770E">
        <w:tc>
          <w:tcPr>
            <w:tcW w:w="851" w:type="dxa"/>
          </w:tcPr>
          <w:p w:rsidR="003B0CFD" w:rsidRPr="003B0CFD" w:rsidRDefault="003B0CFD" w:rsidP="003B0CFD">
            <w:pPr>
              <w:tabs>
                <w:tab w:val="left" w:pos="2505"/>
              </w:tabs>
              <w:ind w:left="360"/>
              <w:rPr>
                <w:rFonts w:ascii="Times New Roman" w:hAnsi="Times New Roman" w:cs="Times New Roman"/>
                <w:sz w:val="28"/>
                <w:szCs w:val="28"/>
                <w:lang w:val="en-US"/>
              </w:rPr>
            </w:pPr>
          </w:p>
        </w:tc>
        <w:tc>
          <w:tcPr>
            <w:tcW w:w="15309" w:type="dxa"/>
            <w:gridSpan w:val="2"/>
          </w:tcPr>
          <w:p w:rsidR="003B0CFD" w:rsidRPr="003B0CFD" w:rsidRDefault="003B0CFD" w:rsidP="003B0CFD">
            <w:pPr>
              <w:tabs>
                <w:tab w:val="left" w:pos="2505"/>
              </w:tabs>
              <w:jc w:val="center"/>
              <w:rPr>
                <w:rFonts w:ascii="Times New Roman" w:hAnsi="Times New Roman" w:cs="Times New Roman"/>
                <w:b/>
                <w:sz w:val="28"/>
                <w:szCs w:val="28"/>
              </w:rPr>
            </w:pPr>
            <w:r w:rsidRPr="003B0CFD">
              <w:rPr>
                <w:rFonts w:ascii="Times New Roman" w:hAnsi="Times New Roman" w:cs="Times New Roman"/>
                <w:b/>
                <w:sz w:val="28"/>
                <w:szCs w:val="28"/>
              </w:rPr>
              <w:t>Раздел ЮРИСПРУДЕНЦИЯ</w:t>
            </w:r>
          </w:p>
        </w:tc>
      </w:tr>
      <w:tr w:rsidR="0036100D" w:rsidRPr="003B0CFD" w:rsidTr="003B7F19">
        <w:tc>
          <w:tcPr>
            <w:tcW w:w="851" w:type="dxa"/>
          </w:tcPr>
          <w:p w:rsidR="0036100D" w:rsidRPr="00582919"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3B0CFD" w:rsidRPr="00CC487C" w:rsidRDefault="003B0CFD" w:rsidP="003B7F19">
            <w:pPr>
              <w:tabs>
                <w:tab w:val="left" w:pos="2505"/>
              </w:tabs>
              <w:rPr>
                <w:rFonts w:ascii="Times New Roman" w:hAnsi="Times New Roman" w:cs="Times New Roman"/>
              </w:rPr>
            </w:pPr>
            <w:r w:rsidRPr="00CC487C">
              <w:rPr>
                <w:rFonts w:ascii="Times New Roman" w:hAnsi="Times New Roman" w:cs="Times New Roman"/>
              </w:rPr>
              <w:t xml:space="preserve">Вестник Гуманитарного университета. 2020. № 4 (31) 16 </w:t>
            </w:r>
            <w:r w:rsidRPr="00CC487C">
              <w:rPr>
                <w:rFonts w:ascii="Times New Roman" w:hAnsi="Times New Roman" w:cs="Times New Roman"/>
              </w:rPr>
              <w:sym w:font="Symbol" w:char="F02A"/>
            </w:r>
            <w:r w:rsidRPr="00CC487C">
              <w:rPr>
                <w:rFonts w:ascii="Times New Roman" w:hAnsi="Times New Roman" w:cs="Times New Roman"/>
              </w:rPr>
              <w:t xml:space="preserve">УДК 341.231.14:004.77 С. И. Глушкова </w:t>
            </w:r>
            <w:r w:rsidRPr="00CC487C">
              <w:rPr>
                <w:rFonts w:ascii="Times New Roman" w:hAnsi="Times New Roman" w:cs="Times New Roman"/>
              </w:rPr>
              <w:sym w:font="Symbol" w:char="F02A"/>
            </w:r>
            <w:r w:rsidRPr="00CC487C">
              <w:rPr>
                <w:rFonts w:ascii="Times New Roman" w:hAnsi="Times New Roman" w:cs="Times New Roman"/>
              </w:rPr>
              <w:sym w:font="Symbol" w:char="F02A"/>
            </w:r>
            <w:r w:rsidRPr="00CC487C">
              <w:rPr>
                <w:rFonts w:ascii="Times New Roman" w:hAnsi="Times New Roman" w:cs="Times New Roman"/>
              </w:rPr>
              <w:t xml:space="preserve">, Е. Д. Летунов </w:t>
            </w:r>
          </w:p>
          <w:p w:rsidR="003B0CFD" w:rsidRPr="00CC487C" w:rsidRDefault="003B0CFD" w:rsidP="003B7F19">
            <w:pPr>
              <w:tabs>
                <w:tab w:val="left" w:pos="2505"/>
              </w:tabs>
              <w:rPr>
                <w:rFonts w:ascii="Times New Roman" w:hAnsi="Times New Roman" w:cs="Times New Roman"/>
                <w:b/>
              </w:rPr>
            </w:pPr>
            <w:r w:rsidRPr="00CC487C">
              <w:rPr>
                <w:rFonts w:ascii="Times New Roman" w:hAnsi="Times New Roman" w:cs="Times New Roman"/>
                <w:b/>
              </w:rPr>
              <w:t xml:space="preserve">Развитие нового поколения прав человека в эпоху цифровых технологий </w:t>
            </w:r>
          </w:p>
          <w:p w:rsidR="0036100D" w:rsidRPr="00CC487C" w:rsidRDefault="003B0CFD" w:rsidP="003B7F19">
            <w:pPr>
              <w:tabs>
                <w:tab w:val="left" w:pos="2505"/>
              </w:tabs>
              <w:rPr>
                <w:rFonts w:ascii="Times New Roman" w:hAnsi="Times New Roman" w:cs="Times New Roman"/>
                <w:sz w:val="28"/>
                <w:szCs w:val="28"/>
              </w:rPr>
            </w:pPr>
            <w:r w:rsidRPr="00CC487C">
              <w:rPr>
                <w:rFonts w:ascii="Times New Roman" w:hAnsi="Times New Roman" w:cs="Times New Roman"/>
              </w:rPr>
              <w:t>В статье рассматривается формирование нового поколения прав человека – цифровых прав, а также вопросы защиты прав человека в Интернете. Анализируются современные подходы к изучению цифровых прав, их содержанию и развитию, дискуссионные вопросы и спорные аспекты. Ключевые слова: цифровые права; права человека; поколения прав человека; цифровые технологии.</w:t>
            </w:r>
          </w:p>
        </w:tc>
        <w:tc>
          <w:tcPr>
            <w:tcW w:w="7796" w:type="dxa"/>
          </w:tcPr>
          <w:p w:rsidR="00CC487C" w:rsidRPr="00CC487C" w:rsidRDefault="003B0CFD" w:rsidP="003B7F19">
            <w:pPr>
              <w:tabs>
                <w:tab w:val="left" w:pos="2505"/>
              </w:tabs>
              <w:rPr>
                <w:rFonts w:ascii="Times New Roman" w:hAnsi="Times New Roman" w:cs="Times New Roman"/>
                <w:sz w:val="28"/>
                <w:szCs w:val="28"/>
                <w:lang w:val="en-US"/>
              </w:rPr>
            </w:pPr>
            <w:r w:rsidRPr="00CC487C">
              <w:rPr>
                <w:rFonts w:ascii="Times New Roman" w:hAnsi="Times New Roman" w:cs="Times New Roman"/>
                <w:lang w:val="en-US"/>
              </w:rPr>
              <w:t xml:space="preserve">The Review </w:t>
            </w:r>
            <w:r w:rsidRPr="00CC487C">
              <w:rPr>
                <w:rFonts w:ascii="Times New Roman" w:hAnsi="Times New Roman" w:cs="Times New Roman"/>
              </w:rPr>
              <w:t>о</w:t>
            </w:r>
            <w:r w:rsidRPr="00CC487C">
              <w:rPr>
                <w:rFonts w:ascii="Times New Roman" w:hAnsi="Times New Roman" w:cs="Times New Roman"/>
                <w:lang w:val="en-US"/>
              </w:rPr>
              <w:t xml:space="preserve">f the Liberal arts University. </w:t>
            </w:r>
            <w:r w:rsidRPr="00CC487C">
              <w:rPr>
                <w:rFonts w:ascii="Times New Roman" w:hAnsi="Times New Roman" w:cs="Times New Roman"/>
              </w:rPr>
              <w:t>2020. № 4 (31) 16</w:t>
            </w:r>
          </w:p>
          <w:p w:rsidR="00CC487C" w:rsidRPr="00CC487C" w:rsidRDefault="00CC487C" w:rsidP="00CC487C">
            <w:pPr>
              <w:rPr>
                <w:rFonts w:ascii="Times New Roman" w:hAnsi="Times New Roman" w:cs="Times New Roman"/>
              </w:rPr>
            </w:pPr>
            <w:r w:rsidRPr="00CC487C">
              <w:rPr>
                <w:rFonts w:ascii="Times New Roman" w:hAnsi="Times New Roman" w:cs="Times New Roman"/>
              </w:rPr>
              <w:t>Вестник</w:t>
            </w:r>
            <w:r w:rsidRPr="00CC487C">
              <w:rPr>
                <w:rFonts w:ascii="Times New Roman" w:hAnsi="Times New Roman" w:cs="Times New Roman"/>
                <w:lang w:val="en-US"/>
              </w:rPr>
              <w:t xml:space="preserve"> </w:t>
            </w:r>
            <w:r w:rsidRPr="00CC487C">
              <w:rPr>
                <w:rFonts w:ascii="Times New Roman" w:hAnsi="Times New Roman" w:cs="Times New Roman"/>
              </w:rPr>
              <w:t>Гуманитарного</w:t>
            </w:r>
            <w:r w:rsidRPr="00CC487C">
              <w:rPr>
                <w:rFonts w:ascii="Times New Roman" w:hAnsi="Times New Roman" w:cs="Times New Roman"/>
                <w:lang w:val="en-US"/>
              </w:rPr>
              <w:t xml:space="preserve"> </w:t>
            </w:r>
            <w:r w:rsidRPr="00CC487C">
              <w:rPr>
                <w:rFonts w:ascii="Times New Roman" w:hAnsi="Times New Roman" w:cs="Times New Roman"/>
              </w:rPr>
              <w:t>университета</w:t>
            </w:r>
            <w:r w:rsidRPr="00CC487C">
              <w:rPr>
                <w:rFonts w:ascii="Times New Roman" w:hAnsi="Times New Roman" w:cs="Times New Roman"/>
                <w:lang w:val="en-US"/>
              </w:rPr>
              <w:t xml:space="preserve">. 2020. № 4 (31) 28 Svetlana Igorevna Glushkova, Doctor of Political Sciences, Head of Human Rights Chair, Liberal Arts University – University for Humanities (Yekaterinburg), the Chairperson of Russian Political Science Association in Sverdlovsk region, visiting professor of Université Paris X – Nanterre (France) Evgeny Dmitrievich Letunov, Master of Jurisprudence, postgraduate student of Liberal Arts University (Yekaterinburg), expert-specialist of the Department of the Federal State Statistics Service in Sverdlovsk and Kurgan regions </w:t>
            </w:r>
          </w:p>
          <w:p w:rsidR="00CC487C" w:rsidRPr="00CC487C" w:rsidRDefault="00CC487C" w:rsidP="00CC487C">
            <w:pPr>
              <w:rPr>
                <w:rFonts w:ascii="Times New Roman" w:hAnsi="Times New Roman" w:cs="Times New Roman"/>
                <w:b/>
              </w:rPr>
            </w:pPr>
            <w:r w:rsidRPr="00CC487C">
              <w:rPr>
                <w:rFonts w:ascii="Times New Roman" w:hAnsi="Times New Roman" w:cs="Times New Roman"/>
                <w:b/>
                <w:lang w:val="en-US"/>
              </w:rPr>
              <w:t xml:space="preserve">The Development of New Generation of Human Rights in the Digital Age </w:t>
            </w:r>
          </w:p>
          <w:p w:rsidR="00CC487C" w:rsidRPr="00CC487C" w:rsidRDefault="00CC487C" w:rsidP="00CC487C">
            <w:pPr>
              <w:rPr>
                <w:rFonts w:ascii="Times New Roman" w:hAnsi="Times New Roman" w:cs="Times New Roman"/>
              </w:rPr>
            </w:pPr>
            <w:r w:rsidRPr="00CC487C">
              <w:rPr>
                <w:rFonts w:ascii="Times New Roman" w:hAnsi="Times New Roman" w:cs="Times New Roman"/>
                <w:lang w:val="en-US"/>
              </w:rPr>
              <w:t xml:space="preserve">The article concerns the development of new generation of human rights – digital rights, as well as the protection of human rights on the Internet. The authors analyze </w:t>
            </w:r>
            <w:r w:rsidRPr="00CC487C">
              <w:rPr>
                <w:rFonts w:ascii="Times New Roman" w:hAnsi="Times New Roman" w:cs="Times New Roman"/>
                <w:lang w:val="en-US"/>
              </w:rPr>
              <w:lastRenderedPageBreak/>
              <w:t xml:space="preserve">modern approaches to the study of digital rights, their content and development, debating issues and controversial aspects. </w:t>
            </w:r>
          </w:p>
          <w:p w:rsidR="0036100D" w:rsidRPr="00CC487C" w:rsidRDefault="00CC487C" w:rsidP="00CC487C">
            <w:pPr>
              <w:rPr>
                <w:rFonts w:ascii="Times New Roman" w:hAnsi="Times New Roman" w:cs="Times New Roman"/>
                <w:sz w:val="28"/>
                <w:szCs w:val="28"/>
                <w:lang w:val="en-US"/>
              </w:rPr>
            </w:pPr>
            <w:r w:rsidRPr="00CC487C">
              <w:rPr>
                <w:rFonts w:ascii="Times New Roman" w:hAnsi="Times New Roman" w:cs="Times New Roman"/>
                <w:lang w:val="en-US"/>
              </w:rPr>
              <w:t>Keywords: digital rights; human rights; generations of human rights; digital technologies.</w:t>
            </w:r>
          </w:p>
        </w:tc>
      </w:tr>
      <w:tr w:rsidR="0036100D" w:rsidRPr="00CC487C" w:rsidTr="003B7F19">
        <w:tc>
          <w:tcPr>
            <w:tcW w:w="851" w:type="dxa"/>
          </w:tcPr>
          <w:p w:rsidR="0036100D" w:rsidRPr="003B0CFD"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CC487C" w:rsidRPr="00CC487C" w:rsidRDefault="00CC487C" w:rsidP="003B7F19">
            <w:pPr>
              <w:tabs>
                <w:tab w:val="left" w:pos="2505"/>
              </w:tabs>
              <w:rPr>
                <w:rFonts w:ascii="Times New Roman" w:hAnsi="Times New Roman" w:cs="Times New Roman"/>
              </w:rPr>
            </w:pPr>
            <w:r w:rsidRPr="00CC487C">
              <w:rPr>
                <w:rFonts w:ascii="Times New Roman" w:hAnsi="Times New Roman" w:cs="Times New Roman"/>
              </w:rPr>
              <w:t xml:space="preserve">Вестник Гуманитарного университета. 2020. № 4 (31) 29 </w:t>
            </w:r>
            <w:r w:rsidRPr="00CC487C">
              <w:rPr>
                <w:rFonts w:ascii="Times New Roman" w:hAnsi="Times New Roman" w:cs="Times New Roman"/>
              </w:rPr>
              <w:sym w:font="Symbol" w:char="F02A"/>
            </w:r>
            <w:r w:rsidRPr="00CC487C">
              <w:rPr>
                <w:rFonts w:ascii="Times New Roman" w:hAnsi="Times New Roman" w:cs="Times New Roman"/>
              </w:rPr>
              <w:t xml:space="preserve">УДК 342+34.03 С. А. Денисов </w:t>
            </w:r>
          </w:p>
          <w:p w:rsidR="00CC487C" w:rsidRPr="00CC487C" w:rsidRDefault="00CC487C" w:rsidP="003B7F19">
            <w:pPr>
              <w:tabs>
                <w:tab w:val="left" w:pos="2505"/>
              </w:tabs>
              <w:rPr>
                <w:rFonts w:ascii="Times New Roman" w:hAnsi="Times New Roman" w:cs="Times New Roman"/>
                <w:b/>
              </w:rPr>
            </w:pPr>
            <w:r w:rsidRPr="00CC487C">
              <w:rPr>
                <w:rFonts w:ascii="Times New Roman" w:hAnsi="Times New Roman" w:cs="Times New Roman"/>
                <w:b/>
              </w:rPr>
              <w:t xml:space="preserve">Риски в переходных правовых системах </w:t>
            </w:r>
          </w:p>
          <w:p w:rsidR="00CC487C" w:rsidRPr="00CC487C" w:rsidRDefault="00CC487C" w:rsidP="003B7F19">
            <w:pPr>
              <w:tabs>
                <w:tab w:val="left" w:pos="2505"/>
              </w:tabs>
              <w:rPr>
                <w:rFonts w:ascii="Times New Roman" w:hAnsi="Times New Roman" w:cs="Times New Roman"/>
              </w:rPr>
            </w:pPr>
            <w:r w:rsidRPr="00CC487C">
              <w:rPr>
                <w:rFonts w:ascii="Times New Roman" w:hAnsi="Times New Roman" w:cs="Times New Roman"/>
              </w:rPr>
              <w:t xml:space="preserve">При переходе от одной правовой системы к другой государство имитирует принятие одних норм права, а руководствуется в своей деятельности совсем другими нормами. Возникает противоречивая система права. В этот период издается множество неопределенных норм. Право не спасает от рисков в области экономики и политики. Угрозы для граждан исходят от самого государства. Не ясна в переходный период перспектива этого государства. Оно в любой момент может рухнуть. </w:t>
            </w:r>
          </w:p>
          <w:p w:rsidR="0036100D" w:rsidRPr="00CC487C" w:rsidRDefault="00CC487C" w:rsidP="003B7F19">
            <w:pPr>
              <w:tabs>
                <w:tab w:val="left" w:pos="2505"/>
              </w:tabs>
              <w:rPr>
                <w:rFonts w:ascii="Times New Roman" w:hAnsi="Times New Roman" w:cs="Times New Roman"/>
                <w:sz w:val="28"/>
                <w:szCs w:val="28"/>
              </w:rPr>
            </w:pPr>
            <w:r w:rsidRPr="00CC487C">
              <w:rPr>
                <w:rFonts w:ascii="Times New Roman" w:hAnsi="Times New Roman" w:cs="Times New Roman"/>
              </w:rPr>
              <w:t>Ключевые слова: риски; переходные правовые системы; противоречивость права; риски в экономике; риски в политике; угрозы со стороны государства.</w:t>
            </w:r>
          </w:p>
        </w:tc>
        <w:tc>
          <w:tcPr>
            <w:tcW w:w="7796" w:type="dxa"/>
          </w:tcPr>
          <w:p w:rsidR="00CC487C" w:rsidRPr="00CC487C" w:rsidRDefault="00CC487C" w:rsidP="003B7F19">
            <w:pPr>
              <w:tabs>
                <w:tab w:val="left" w:pos="2505"/>
              </w:tabs>
              <w:rPr>
                <w:rFonts w:ascii="Times New Roman" w:hAnsi="Times New Roman" w:cs="Times New Roman"/>
                <w:sz w:val="28"/>
                <w:szCs w:val="28"/>
                <w:lang w:val="en-US"/>
              </w:rPr>
            </w:pPr>
            <w:r w:rsidRPr="00CC487C">
              <w:rPr>
                <w:rFonts w:ascii="Times New Roman" w:hAnsi="Times New Roman" w:cs="Times New Roman"/>
                <w:lang w:val="en-US"/>
              </w:rPr>
              <w:t xml:space="preserve">The Review </w:t>
            </w:r>
            <w:r w:rsidRPr="00CC487C">
              <w:rPr>
                <w:rFonts w:ascii="Times New Roman" w:hAnsi="Times New Roman" w:cs="Times New Roman"/>
              </w:rPr>
              <w:t>о</w:t>
            </w:r>
            <w:r w:rsidRPr="00CC487C">
              <w:rPr>
                <w:rFonts w:ascii="Times New Roman" w:hAnsi="Times New Roman" w:cs="Times New Roman"/>
                <w:lang w:val="en-US"/>
              </w:rPr>
              <w:t xml:space="preserve">f the Liberal arts University. </w:t>
            </w:r>
            <w:r w:rsidRPr="00CC487C">
              <w:rPr>
                <w:rFonts w:ascii="Times New Roman" w:hAnsi="Times New Roman" w:cs="Times New Roman"/>
              </w:rPr>
              <w:t>2020. № 4 (31) 29</w:t>
            </w:r>
          </w:p>
          <w:p w:rsidR="00CC487C" w:rsidRPr="00CC487C" w:rsidRDefault="00CC487C" w:rsidP="00CC487C">
            <w:pPr>
              <w:rPr>
                <w:rFonts w:ascii="Times New Roman" w:hAnsi="Times New Roman" w:cs="Times New Roman"/>
              </w:rPr>
            </w:pPr>
            <w:r w:rsidRPr="00CC487C">
              <w:rPr>
                <w:rFonts w:ascii="Times New Roman" w:hAnsi="Times New Roman" w:cs="Times New Roman"/>
                <w:lang w:val="en-US"/>
              </w:rPr>
              <w:t xml:space="preserve">Sergey Alekseevich Denisov, Cand. Sci. (Law), Assoc. Prof. at Human Rights Chair, Legal Department of Liberal Arts University – University for Humanities (Yekaterinburg) </w:t>
            </w:r>
          </w:p>
          <w:p w:rsidR="00CC487C" w:rsidRPr="00CC487C" w:rsidRDefault="00CC487C" w:rsidP="00CC487C">
            <w:pPr>
              <w:rPr>
                <w:rFonts w:ascii="Times New Roman" w:hAnsi="Times New Roman" w:cs="Times New Roman"/>
                <w:b/>
              </w:rPr>
            </w:pPr>
            <w:r w:rsidRPr="00CC487C">
              <w:rPr>
                <w:rFonts w:ascii="Times New Roman" w:hAnsi="Times New Roman" w:cs="Times New Roman"/>
                <w:b/>
                <w:lang w:val="en-US"/>
              </w:rPr>
              <w:t>Risks in Transitional Legal Systems</w:t>
            </w:r>
          </w:p>
          <w:p w:rsidR="00CC487C" w:rsidRPr="00CC487C" w:rsidRDefault="00CC487C" w:rsidP="00CC487C">
            <w:pPr>
              <w:rPr>
                <w:rFonts w:ascii="Times New Roman" w:hAnsi="Times New Roman" w:cs="Times New Roman"/>
              </w:rPr>
            </w:pPr>
            <w:r w:rsidRPr="00CC487C">
              <w:rPr>
                <w:rFonts w:ascii="Times New Roman" w:hAnsi="Times New Roman" w:cs="Times New Roman"/>
                <w:lang w:val="en-US"/>
              </w:rPr>
              <w:t xml:space="preserve"> During the transition from one legal system to another, the state adopts particular rules of law, but completely different ones guide its factual activities. A contradictory system of law is emerging. During this period, many vague rules are issued. Law fails to protect against economic and political risks. Threats to citizens come from the state itself. The fate of this state is far from being predictable during the transition period. It can collapse at any moment.</w:t>
            </w:r>
          </w:p>
          <w:p w:rsidR="0036100D" w:rsidRPr="00CC487C" w:rsidRDefault="00CC487C" w:rsidP="00CC487C">
            <w:pPr>
              <w:rPr>
                <w:rFonts w:ascii="Times New Roman" w:hAnsi="Times New Roman" w:cs="Times New Roman"/>
                <w:sz w:val="28"/>
                <w:szCs w:val="28"/>
                <w:lang w:val="en-US"/>
              </w:rPr>
            </w:pPr>
            <w:r w:rsidRPr="00CC487C">
              <w:rPr>
                <w:rFonts w:ascii="Times New Roman" w:hAnsi="Times New Roman" w:cs="Times New Roman"/>
                <w:lang w:val="en-US"/>
              </w:rPr>
              <w:t xml:space="preserve"> Keywords: risks; transitional legal systems; inconsistency of law; risks in the economy; risks in politics; threats from the state.</w:t>
            </w:r>
          </w:p>
        </w:tc>
      </w:tr>
      <w:tr w:rsidR="0036100D" w:rsidRPr="00CC487C" w:rsidTr="003B7F19">
        <w:tc>
          <w:tcPr>
            <w:tcW w:w="851" w:type="dxa"/>
          </w:tcPr>
          <w:p w:rsidR="0036100D" w:rsidRPr="00CC487C"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CC487C" w:rsidRPr="00E06E6D" w:rsidRDefault="00CC487C" w:rsidP="003B7F19">
            <w:pPr>
              <w:tabs>
                <w:tab w:val="left" w:pos="2505"/>
              </w:tabs>
              <w:rPr>
                <w:rFonts w:ascii="Times New Roman" w:hAnsi="Times New Roman" w:cs="Times New Roman"/>
              </w:rPr>
            </w:pPr>
            <w:r w:rsidRPr="00E06E6D">
              <w:rPr>
                <w:rFonts w:ascii="Times New Roman" w:hAnsi="Times New Roman" w:cs="Times New Roman"/>
              </w:rPr>
              <w:t xml:space="preserve">Вестник Гуманитарного университета. 2020. № 4 (31) 41 </w:t>
            </w:r>
            <w:r w:rsidRPr="00E06E6D">
              <w:rPr>
                <w:rFonts w:ascii="Times New Roman" w:hAnsi="Times New Roman" w:cs="Times New Roman"/>
              </w:rPr>
              <w:sym w:font="Symbol" w:char="F02A"/>
            </w:r>
            <w:r w:rsidRPr="00E06E6D">
              <w:rPr>
                <w:rFonts w:ascii="Times New Roman" w:hAnsi="Times New Roman" w:cs="Times New Roman"/>
              </w:rPr>
              <w:t>УДК 347.918 А. Р. Султанов</w:t>
            </w:r>
          </w:p>
          <w:p w:rsidR="00CC487C" w:rsidRPr="00E06E6D" w:rsidRDefault="00CC487C" w:rsidP="003B7F19">
            <w:pPr>
              <w:tabs>
                <w:tab w:val="left" w:pos="2505"/>
              </w:tabs>
              <w:rPr>
                <w:rFonts w:ascii="Times New Roman" w:hAnsi="Times New Roman" w:cs="Times New Roman"/>
                <w:b/>
              </w:rPr>
            </w:pPr>
            <w:r w:rsidRPr="00E06E6D">
              <w:rPr>
                <w:rFonts w:ascii="Times New Roman" w:hAnsi="Times New Roman" w:cs="Times New Roman"/>
              </w:rPr>
              <w:t xml:space="preserve"> </w:t>
            </w:r>
            <w:r w:rsidRPr="00E06E6D">
              <w:rPr>
                <w:rFonts w:ascii="Times New Roman" w:hAnsi="Times New Roman" w:cs="Times New Roman"/>
                <w:b/>
              </w:rPr>
              <w:t xml:space="preserve">Проекты судебных решений: облегчение работы или искушение? </w:t>
            </w:r>
          </w:p>
          <w:p w:rsidR="00CC487C" w:rsidRPr="00E06E6D" w:rsidRDefault="00CC487C" w:rsidP="003B7F19">
            <w:pPr>
              <w:tabs>
                <w:tab w:val="left" w:pos="2505"/>
              </w:tabs>
              <w:rPr>
                <w:rFonts w:ascii="Times New Roman" w:hAnsi="Times New Roman" w:cs="Times New Roman"/>
              </w:rPr>
            </w:pPr>
            <w:r w:rsidRPr="00E06E6D">
              <w:rPr>
                <w:rFonts w:ascii="Times New Roman" w:hAnsi="Times New Roman" w:cs="Times New Roman"/>
              </w:rPr>
              <w:t xml:space="preserve">Автор рассматривает практику представления проектов судебных решений в арбитражных судах, доказывает, что представление проекта судебного решения является нарушением запрета на общение с судом. </w:t>
            </w:r>
          </w:p>
          <w:p w:rsidR="0036100D" w:rsidRPr="00E06E6D" w:rsidRDefault="00CC487C" w:rsidP="003B7F19">
            <w:pPr>
              <w:tabs>
                <w:tab w:val="left" w:pos="2505"/>
              </w:tabs>
              <w:rPr>
                <w:rFonts w:ascii="Times New Roman" w:hAnsi="Times New Roman" w:cs="Times New Roman"/>
                <w:sz w:val="28"/>
                <w:szCs w:val="28"/>
              </w:rPr>
            </w:pPr>
            <w:r w:rsidRPr="00E06E6D">
              <w:rPr>
                <w:rFonts w:ascii="Times New Roman" w:hAnsi="Times New Roman" w:cs="Times New Roman"/>
              </w:rPr>
              <w:t>Ключевые слова: должная процедура; состязательность; внепроцессуальное общение; тайна совещательной комнаты.</w:t>
            </w:r>
          </w:p>
        </w:tc>
        <w:tc>
          <w:tcPr>
            <w:tcW w:w="7796" w:type="dxa"/>
          </w:tcPr>
          <w:p w:rsidR="00CC487C" w:rsidRPr="00E06E6D" w:rsidRDefault="00CC487C" w:rsidP="003B7F19">
            <w:pPr>
              <w:tabs>
                <w:tab w:val="left" w:pos="2505"/>
              </w:tabs>
              <w:rPr>
                <w:rFonts w:ascii="Times New Roman" w:hAnsi="Times New Roman" w:cs="Times New Roman"/>
                <w:sz w:val="28"/>
                <w:szCs w:val="28"/>
                <w:lang w:val="en-US"/>
              </w:rPr>
            </w:pPr>
            <w:r w:rsidRPr="00E06E6D">
              <w:rPr>
                <w:rFonts w:ascii="Times New Roman" w:hAnsi="Times New Roman" w:cs="Times New Roman"/>
                <w:lang w:val="en-US"/>
              </w:rPr>
              <w:t xml:space="preserve">The Review </w:t>
            </w:r>
            <w:r w:rsidRPr="00E06E6D">
              <w:rPr>
                <w:rFonts w:ascii="Times New Roman" w:hAnsi="Times New Roman" w:cs="Times New Roman"/>
              </w:rPr>
              <w:t>о</w:t>
            </w:r>
            <w:r w:rsidRPr="00E06E6D">
              <w:rPr>
                <w:rFonts w:ascii="Times New Roman" w:hAnsi="Times New Roman" w:cs="Times New Roman"/>
                <w:lang w:val="en-US"/>
              </w:rPr>
              <w:t xml:space="preserve">f the Liberal arts University. </w:t>
            </w:r>
            <w:r w:rsidRPr="00E06E6D">
              <w:rPr>
                <w:rFonts w:ascii="Times New Roman" w:hAnsi="Times New Roman" w:cs="Times New Roman"/>
              </w:rPr>
              <w:t>2020. № 4 (31) 41</w:t>
            </w:r>
          </w:p>
          <w:p w:rsidR="00CC487C" w:rsidRPr="00E06E6D" w:rsidRDefault="00CC487C" w:rsidP="00CC487C">
            <w:pPr>
              <w:rPr>
                <w:rFonts w:ascii="Times New Roman" w:hAnsi="Times New Roman" w:cs="Times New Roman"/>
              </w:rPr>
            </w:pPr>
            <w:r w:rsidRPr="00E06E6D">
              <w:rPr>
                <w:rFonts w:ascii="Times New Roman" w:hAnsi="Times New Roman" w:cs="Times New Roman"/>
                <w:lang w:val="en-US"/>
              </w:rPr>
              <w:t xml:space="preserve">Aidar Rustemovich Sultanov, Head of Legal Division of Nizhnekamskneftekhim, member of Association for Better Living and Education (ABLE) (Nizhnekamsk) </w:t>
            </w:r>
            <w:r w:rsidRPr="00E06E6D">
              <w:rPr>
                <w:rFonts w:ascii="Times New Roman" w:hAnsi="Times New Roman" w:cs="Times New Roman"/>
                <w:b/>
                <w:lang w:val="en-US"/>
              </w:rPr>
              <w:t>Judgment Drafting: The Work Facilitation or Temptation?</w:t>
            </w:r>
            <w:r w:rsidRPr="00E06E6D">
              <w:rPr>
                <w:rFonts w:ascii="Times New Roman" w:hAnsi="Times New Roman" w:cs="Times New Roman"/>
                <w:lang w:val="en-US"/>
              </w:rPr>
              <w:t xml:space="preserve"> </w:t>
            </w:r>
          </w:p>
          <w:p w:rsidR="00CC487C" w:rsidRPr="00E06E6D" w:rsidRDefault="00CC487C" w:rsidP="00CC487C">
            <w:pPr>
              <w:rPr>
                <w:rFonts w:ascii="Times New Roman" w:hAnsi="Times New Roman" w:cs="Times New Roman"/>
              </w:rPr>
            </w:pPr>
            <w:r w:rsidRPr="00E06E6D">
              <w:rPr>
                <w:rFonts w:ascii="Times New Roman" w:hAnsi="Times New Roman" w:cs="Times New Roman"/>
                <w:lang w:val="en-US"/>
              </w:rPr>
              <w:t xml:space="preserve">The author examines the practice of presenting draft court decisions in courts of arbitration. He also proves that the submission of a draft judgment is a violation of the ban on communication with the court. </w:t>
            </w:r>
          </w:p>
          <w:p w:rsidR="0036100D" w:rsidRPr="00E06E6D" w:rsidRDefault="00CC487C" w:rsidP="00CC487C">
            <w:pPr>
              <w:rPr>
                <w:rFonts w:ascii="Times New Roman" w:hAnsi="Times New Roman" w:cs="Times New Roman"/>
                <w:sz w:val="28"/>
                <w:szCs w:val="28"/>
                <w:lang w:val="en-US"/>
              </w:rPr>
            </w:pPr>
            <w:r w:rsidRPr="00E06E6D">
              <w:rPr>
                <w:rFonts w:ascii="Times New Roman" w:hAnsi="Times New Roman" w:cs="Times New Roman"/>
                <w:lang w:val="en-US"/>
              </w:rPr>
              <w:t>Keywords: due procedure; competition; extra-procedural communication; confidentiality of the deliberation room.</w:t>
            </w:r>
          </w:p>
        </w:tc>
      </w:tr>
      <w:tr w:rsidR="00E06E6D" w:rsidRPr="00CC487C" w:rsidTr="00AB140D">
        <w:tc>
          <w:tcPr>
            <w:tcW w:w="851" w:type="dxa"/>
          </w:tcPr>
          <w:p w:rsidR="00E06E6D" w:rsidRPr="00E06E6D" w:rsidRDefault="00E06E6D" w:rsidP="00E06E6D">
            <w:pPr>
              <w:tabs>
                <w:tab w:val="left" w:pos="2505"/>
              </w:tabs>
              <w:ind w:left="360"/>
              <w:rPr>
                <w:rFonts w:ascii="Times New Roman" w:hAnsi="Times New Roman" w:cs="Times New Roman"/>
                <w:sz w:val="28"/>
                <w:szCs w:val="28"/>
                <w:lang w:val="en-US"/>
              </w:rPr>
            </w:pPr>
          </w:p>
        </w:tc>
        <w:tc>
          <w:tcPr>
            <w:tcW w:w="15309" w:type="dxa"/>
            <w:gridSpan w:val="2"/>
          </w:tcPr>
          <w:p w:rsidR="00E06E6D" w:rsidRPr="00E06E6D" w:rsidRDefault="00E06E6D" w:rsidP="00E06E6D">
            <w:pPr>
              <w:tabs>
                <w:tab w:val="left" w:pos="2505"/>
              </w:tabs>
              <w:jc w:val="center"/>
              <w:rPr>
                <w:rFonts w:ascii="Times New Roman" w:hAnsi="Times New Roman" w:cs="Times New Roman"/>
                <w:b/>
                <w:sz w:val="28"/>
                <w:szCs w:val="28"/>
              </w:rPr>
            </w:pPr>
            <w:r w:rsidRPr="00E06E6D">
              <w:rPr>
                <w:rFonts w:ascii="Times New Roman" w:hAnsi="Times New Roman" w:cs="Times New Roman"/>
                <w:b/>
                <w:sz w:val="28"/>
                <w:szCs w:val="28"/>
              </w:rPr>
              <w:t>Раздел ФИЛОСОФИЯ</w:t>
            </w:r>
          </w:p>
        </w:tc>
      </w:tr>
      <w:tr w:rsidR="0036100D" w:rsidRPr="00E06E6D" w:rsidTr="003B7F19">
        <w:tc>
          <w:tcPr>
            <w:tcW w:w="851" w:type="dxa"/>
          </w:tcPr>
          <w:p w:rsidR="0036100D" w:rsidRPr="00CC487C"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rPr>
              <w:t xml:space="preserve">Вестник Гуманитарного университета. 2020. № 4 (31) 48 </w:t>
            </w:r>
            <w:r w:rsidRPr="00E06E6D">
              <w:rPr>
                <w:rFonts w:ascii="Times New Roman" w:hAnsi="Times New Roman" w:cs="Times New Roman"/>
              </w:rPr>
              <w:sym w:font="Symbol" w:char="F02A"/>
            </w:r>
            <w:r w:rsidRPr="00E06E6D">
              <w:rPr>
                <w:rFonts w:ascii="Times New Roman" w:hAnsi="Times New Roman" w:cs="Times New Roman"/>
              </w:rPr>
              <w:t xml:space="preserve">УДК 130.2+159.964.26 Е. В. Белоусова </w:t>
            </w:r>
          </w:p>
          <w:p w:rsidR="00E06E6D" w:rsidRPr="00E06E6D" w:rsidRDefault="00E06E6D" w:rsidP="003B7F19">
            <w:pPr>
              <w:tabs>
                <w:tab w:val="left" w:pos="2505"/>
              </w:tabs>
              <w:rPr>
                <w:rFonts w:ascii="Times New Roman" w:hAnsi="Times New Roman" w:cs="Times New Roman"/>
                <w:b/>
              </w:rPr>
            </w:pPr>
            <w:r w:rsidRPr="00E06E6D">
              <w:rPr>
                <w:rFonts w:ascii="Times New Roman" w:hAnsi="Times New Roman" w:cs="Times New Roman"/>
                <w:b/>
              </w:rPr>
              <w:t>Э. Кассирер и К. Г. Юнг о роли символов в культуре: сходство и различие философско-антропологического и психоаналитического подходов</w:t>
            </w:r>
          </w:p>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rPr>
              <w:t xml:space="preserve"> Статья посвящена рассмотрению актуального вопроса о роли символов в культуротворческой деятельности и сохранении душевного и физического здоровья человека. Цель исследования: показать сходство и различие философско-антропологического и психоаналитического понимания этих проблем. Методы исследования: метод системного анализа, герменевтический и сравнительно-исторический.</w:t>
            </w:r>
          </w:p>
          <w:p w:rsidR="0036100D" w:rsidRPr="00E06E6D" w:rsidRDefault="00E06E6D" w:rsidP="003B7F19">
            <w:pPr>
              <w:tabs>
                <w:tab w:val="left" w:pos="2505"/>
              </w:tabs>
              <w:rPr>
                <w:rFonts w:ascii="Times New Roman" w:hAnsi="Times New Roman" w:cs="Times New Roman"/>
                <w:sz w:val="28"/>
                <w:szCs w:val="28"/>
              </w:rPr>
            </w:pPr>
            <w:r w:rsidRPr="00E06E6D">
              <w:rPr>
                <w:rFonts w:ascii="Times New Roman" w:hAnsi="Times New Roman" w:cs="Times New Roman"/>
              </w:rPr>
              <w:t xml:space="preserve"> Ключевые слова: культурные символы; магия; медицинские символы; мифология; символы здоровья; философия символических форм.</w:t>
            </w:r>
          </w:p>
        </w:tc>
        <w:tc>
          <w:tcPr>
            <w:tcW w:w="7796" w:type="dxa"/>
          </w:tcPr>
          <w:p w:rsidR="00E06E6D" w:rsidRPr="00E06E6D" w:rsidRDefault="00E06E6D" w:rsidP="003B7F19">
            <w:pPr>
              <w:tabs>
                <w:tab w:val="left" w:pos="2505"/>
              </w:tabs>
              <w:rPr>
                <w:rFonts w:ascii="Times New Roman" w:hAnsi="Times New Roman" w:cs="Times New Roman"/>
                <w:sz w:val="28"/>
                <w:szCs w:val="28"/>
                <w:lang w:val="en-US"/>
              </w:rPr>
            </w:pPr>
            <w:r w:rsidRPr="00E06E6D">
              <w:rPr>
                <w:rFonts w:ascii="Times New Roman" w:hAnsi="Times New Roman" w:cs="Times New Roman"/>
                <w:lang w:val="en-US"/>
              </w:rPr>
              <w:t xml:space="preserve">The Review </w:t>
            </w:r>
            <w:r w:rsidRPr="00E06E6D">
              <w:rPr>
                <w:rFonts w:ascii="Times New Roman" w:hAnsi="Times New Roman" w:cs="Times New Roman"/>
              </w:rPr>
              <w:t>о</w:t>
            </w:r>
            <w:r w:rsidRPr="00E06E6D">
              <w:rPr>
                <w:rFonts w:ascii="Times New Roman" w:hAnsi="Times New Roman" w:cs="Times New Roman"/>
                <w:lang w:val="en-US"/>
              </w:rPr>
              <w:t xml:space="preserve">f the Liberal arts University. </w:t>
            </w:r>
            <w:r w:rsidRPr="00E06E6D">
              <w:rPr>
                <w:rFonts w:ascii="Times New Roman" w:hAnsi="Times New Roman" w:cs="Times New Roman"/>
              </w:rPr>
              <w:t>2020. № 4 (31) 48</w:t>
            </w:r>
          </w:p>
          <w:p w:rsidR="00E06E6D" w:rsidRPr="00E06E6D" w:rsidRDefault="00E06E6D" w:rsidP="00E06E6D">
            <w:pPr>
              <w:rPr>
                <w:rFonts w:ascii="Times New Roman" w:hAnsi="Times New Roman" w:cs="Times New Roman"/>
              </w:rPr>
            </w:pPr>
            <w:r w:rsidRPr="00E06E6D">
              <w:rPr>
                <w:rFonts w:ascii="Times New Roman" w:hAnsi="Times New Roman" w:cs="Times New Roman"/>
                <w:lang w:val="en-US"/>
              </w:rPr>
              <w:t xml:space="preserve">Elena Valentinovna Belousova, Cand. Sci. (Culturology), Assoc. Prof. at the Chair of Philosophy, Bioethics and Culturology, Ural State Medical University (Yekaterinburg) </w:t>
            </w:r>
            <w:r w:rsidRPr="00E06E6D">
              <w:rPr>
                <w:rFonts w:ascii="Times New Roman" w:hAnsi="Times New Roman" w:cs="Times New Roman"/>
                <w:b/>
                <w:lang w:val="en-US"/>
              </w:rPr>
              <w:t>E. Cassirer and C. G. Jung on the Role of Symbols in Culture: Similarities and Differences between Philosophical-Anthropological and Psychoanalytic Approaches</w:t>
            </w:r>
            <w:r w:rsidRPr="00E06E6D">
              <w:rPr>
                <w:rFonts w:ascii="Times New Roman" w:hAnsi="Times New Roman" w:cs="Times New Roman"/>
                <w:lang w:val="en-US"/>
              </w:rPr>
              <w:t xml:space="preserve"> The article deals with the topical issue of the role of symbols in cultural activities and the preservation of human mental and physical health. The research aims to show the similarity and difference between the philosophical-and-anthropological and psychoanalytic understanding of these problems. Research methods include the method of system analysis, hermeneutical and comparative-and-historical analyses. </w:t>
            </w:r>
          </w:p>
          <w:p w:rsidR="0036100D" w:rsidRPr="00E06E6D" w:rsidRDefault="00E06E6D" w:rsidP="00E06E6D">
            <w:pPr>
              <w:rPr>
                <w:rFonts w:ascii="Times New Roman" w:hAnsi="Times New Roman" w:cs="Times New Roman"/>
                <w:sz w:val="28"/>
                <w:szCs w:val="28"/>
                <w:lang w:val="en-US"/>
              </w:rPr>
            </w:pPr>
            <w:r w:rsidRPr="00E06E6D">
              <w:rPr>
                <w:rFonts w:ascii="Times New Roman" w:hAnsi="Times New Roman" w:cs="Times New Roman"/>
                <w:lang w:val="en-US"/>
              </w:rPr>
              <w:t>Keywords: cultural symbols; magic; medical symbols; mythology; health symbols; philosophy of symbolic forms.</w:t>
            </w:r>
          </w:p>
        </w:tc>
      </w:tr>
      <w:tr w:rsidR="0036100D" w:rsidRPr="00E06E6D" w:rsidTr="003B7F19">
        <w:tc>
          <w:tcPr>
            <w:tcW w:w="851" w:type="dxa"/>
          </w:tcPr>
          <w:p w:rsidR="0036100D" w:rsidRPr="00E06E6D"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rPr>
              <w:t xml:space="preserve">Вестник Гуманитарного университета. 2020. № 4 (31) 55 </w:t>
            </w:r>
            <w:r w:rsidRPr="00E06E6D">
              <w:rPr>
                <w:rFonts w:ascii="Times New Roman" w:hAnsi="Times New Roman" w:cs="Times New Roman"/>
              </w:rPr>
              <w:sym w:font="Symbol" w:char="F02A"/>
            </w:r>
            <w:r w:rsidRPr="00E06E6D">
              <w:rPr>
                <w:rFonts w:ascii="Times New Roman" w:hAnsi="Times New Roman" w:cs="Times New Roman"/>
              </w:rPr>
              <w:t>УДК 111.1:165.19 М. А. Калистратова</w:t>
            </w:r>
          </w:p>
          <w:p w:rsidR="00E06E6D" w:rsidRPr="00E06E6D" w:rsidRDefault="00E06E6D" w:rsidP="003B7F19">
            <w:pPr>
              <w:tabs>
                <w:tab w:val="left" w:pos="2505"/>
              </w:tabs>
              <w:rPr>
                <w:rFonts w:ascii="Times New Roman" w:hAnsi="Times New Roman" w:cs="Times New Roman"/>
                <w:b/>
              </w:rPr>
            </w:pPr>
            <w:r w:rsidRPr="00E06E6D">
              <w:rPr>
                <w:rFonts w:ascii="Times New Roman" w:hAnsi="Times New Roman" w:cs="Times New Roman"/>
              </w:rPr>
              <w:t xml:space="preserve"> </w:t>
            </w:r>
            <w:r w:rsidRPr="00E06E6D">
              <w:rPr>
                <w:rFonts w:ascii="Times New Roman" w:hAnsi="Times New Roman" w:cs="Times New Roman"/>
                <w:b/>
              </w:rPr>
              <w:t>Город и миф – миф о городе</w:t>
            </w:r>
          </w:p>
          <w:p w:rsidR="00E06E6D" w:rsidRPr="00E06E6D" w:rsidRDefault="00E06E6D" w:rsidP="003B7F19">
            <w:pPr>
              <w:tabs>
                <w:tab w:val="left" w:pos="2505"/>
              </w:tabs>
              <w:rPr>
                <w:rFonts w:ascii="Times New Roman" w:hAnsi="Times New Roman" w:cs="Times New Roman"/>
              </w:rPr>
            </w:pPr>
          </w:p>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rPr>
              <w:t xml:space="preserve"> В XX веке возрождается интерес к мифологии, в том числе и к мифологии города. Мифология города многогранна и динамична. Предметом данной статьи являются смыслы и факторы, формирующие миф о городе, такие как мифы о происхождении, развитии, гибели городов; расположение города (ландшафт, стороны света); гендерная амбивалентность городов и т. д. В работе дается характеристика этих смыслов и факторов, а также приводится их классификация. </w:t>
            </w:r>
          </w:p>
          <w:p w:rsidR="0036100D" w:rsidRPr="00E06E6D" w:rsidRDefault="00E06E6D" w:rsidP="003B7F19">
            <w:pPr>
              <w:tabs>
                <w:tab w:val="left" w:pos="2505"/>
              </w:tabs>
              <w:rPr>
                <w:rFonts w:ascii="Times New Roman" w:hAnsi="Times New Roman" w:cs="Times New Roman"/>
                <w:sz w:val="28"/>
                <w:szCs w:val="28"/>
              </w:rPr>
            </w:pPr>
            <w:r w:rsidRPr="00E06E6D">
              <w:rPr>
                <w:rFonts w:ascii="Times New Roman" w:hAnsi="Times New Roman" w:cs="Times New Roman"/>
              </w:rPr>
              <w:t>Ключевые слова: город; миф; мифология; городской миф; текст.</w:t>
            </w:r>
          </w:p>
        </w:tc>
        <w:tc>
          <w:tcPr>
            <w:tcW w:w="7796" w:type="dxa"/>
          </w:tcPr>
          <w:p w:rsidR="00E06E6D" w:rsidRPr="00E06E6D" w:rsidRDefault="00E06E6D" w:rsidP="003B7F19">
            <w:pPr>
              <w:tabs>
                <w:tab w:val="left" w:pos="2505"/>
              </w:tabs>
              <w:rPr>
                <w:rFonts w:ascii="Times New Roman" w:hAnsi="Times New Roman" w:cs="Times New Roman"/>
                <w:lang w:val="en-US"/>
              </w:rPr>
            </w:pPr>
            <w:r w:rsidRPr="00E06E6D">
              <w:rPr>
                <w:rFonts w:ascii="Times New Roman" w:hAnsi="Times New Roman" w:cs="Times New Roman"/>
                <w:lang w:val="en-US"/>
              </w:rPr>
              <w:lastRenderedPageBreak/>
              <w:t xml:space="preserve">The Review </w:t>
            </w:r>
            <w:r w:rsidRPr="00E06E6D">
              <w:rPr>
                <w:rFonts w:ascii="Times New Roman" w:hAnsi="Times New Roman" w:cs="Times New Roman"/>
              </w:rPr>
              <w:t>о</w:t>
            </w:r>
            <w:r w:rsidRPr="00E06E6D">
              <w:rPr>
                <w:rFonts w:ascii="Times New Roman" w:hAnsi="Times New Roman" w:cs="Times New Roman"/>
                <w:lang w:val="en-US"/>
              </w:rPr>
              <w:t xml:space="preserve">f the Liberal arts University. </w:t>
            </w:r>
            <w:r w:rsidRPr="00E06E6D">
              <w:rPr>
                <w:rFonts w:ascii="Times New Roman" w:hAnsi="Times New Roman" w:cs="Times New Roman"/>
              </w:rPr>
              <w:t>2020. № 4 (31) 55</w:t>
            </w:r>
          </w:p>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lang w:val="en-US"/>
              </w:rPr>
              <w:t xml:space="preserve">Maria Alexeevna Kalistratova, first-year postgraduate student, Liberal Arts University – University for Humanities (Yekaterinburg) </w:t>
            </w:r>
          </w:p>
          <w:p w:rsidR="00E06E6D" w:rsidRPr="00E06E6D" w:rsidRDefault="00E06E6D" w:rsidP="003B7F19">
            <w:pPr>
              <w:tabs>
                <w:tab w:val="left" w:pos="2505"/>
              </w:tabs>
              <w:rPr>
                <w:rFonts w:ascii="Times New Roman" w:hAnsi="Times New Roman" w:cs="Times New Roman"/>
                <w:b/>
              </w:rPr>
            </w:pPr>
            <w:r w:rsidRPr="00E06E6D">
              <w:rPr>
                <w:rFonts w:ascii="Times New Roman" w:hAnsi="Times New Roman" w:cs="Times New Roman"/>
                <w:b/>
                <w:lang w:val="en-US"/>
              </w:rPr>
              <w:lastRenderedPageBreak/>
              <w:t>City and a Myth – the Myth of the City</w:t>
            </w:r>
          </w:p>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lang w:val="en-US"/>
              </w:rPr>
              <w:t xml:space="preserve"> In the 20th century, there was renewed interest both in mythology and mythology of the city. The mythology of the city is multidimensional and dynamic. The article embraces different meanings and factors that form the myth of the genesis, development and death of these settlements; the location of the city (the landscape, parts of the world); gender ambivalence of the cities, and so on. The author provides characteristics of these meanings and factors and their classification in the article. </w:t>
            </w:r>
          </w:p>
          <w:p w:rsidR="0036100D" w:rsidRPr="00E06E6D" w:rsidRDefault="00E06E6D" w:rsidP="003B7F19">
            <w:pPr>
              <w:tabs>
                <w:tab w:val="left" w:pos="2505"/>
              </w:tabs>
              <w:rPr>
                <w:rFonts w:ascii="Times New Roman" w:hAnsi="Times New Roman" w:cs="Times New Roman"/>
                <w:sz w:val="28"/>
                <w:szCs w:val="28"/>
                <w:lang w:val="en-US"/>
              </w:rPr>
            </w:pPr>
            <w:r w:rsidRPr="00E06E6D">
              <w:rPr>
                <w:rFonts w:ascii="Times New Roman" w:hAnsi="Times New Roman" w:cs="Times New Roman"/>
                <w:lang w:val="en-US"/>
              </w:rPr>
              <w:t>Keywords: city; myth; mythology; urban myth; text.</w:t>
            </w:r>
          </w:p>
        </w:tc>
      </w:tr>
      <w:tr w:rsidR="0036100D" w:rsidRPr="00E06E6D" w:rsidTr="003B7F19">
        <w:tc>
          <w:tcPr>
            <w:tcW w:w="851" w:type="dxa"/>
          </w:tcPr>
          <w:p w:rsidR="0036100D" w:rsidRPr="00E06E6D"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rPr>
              <w:t xml:space="preserve">Вестник Гуманитарного университета. 2020. № 4 (31) 63 </w:t>
            </w:r>
            <w:r w:rsidRPr="00E06E6D">
              <w:rPr>
                <w:rFonts w:ascii="Times New Roman" w:hAnsi="Times New Roman" w:cs="Times New Roman"/>
              </w:rPr>
              <w:sym w:font="Symbol" w:char="F02A"/>
            </w:r>
            <w:r w:rsidRPr="00E06E6D">
              <w:rPr>
                <w:rFonts w:ascii="Times New Roman" w:hAnsi="Times New Roman" w:cs="Times New Roman"/>
              </w:rPr>
              <w:t xml:space="preserve">УДК 130.2 Л. А. Мясникова </w:t>
            </w:r>
            <w:r w:rsidRPr="00E06E6D">
              <w:rPr>
                <w:rFonts w:ascii="Times New Roman" w:hAnsi="Times New Roman" w:cs="Times New Roman"/>
              </w:rPr>
              <w:sym w:font="Symbol" w:char="F02A"/>
            </w:r>
            <w:r w:rsidRPr="00E06E6D">
              <w:rPr>
                <w:rFonts w:ascii="Times New Roman" w:hAnsi="Times New Roman" w:cs="Times New Roman"/>
              </w:rPr>
              <w:sym w:font="Symbol" w:char="F02A"/>
            </w:r>
            <w:r w:rsidRPr="00E06E6D">
              <w:rPr>
                <w:rFonts w:ascii="Times New Roman" w:hAnsi="Times New Roman" w:cs="Times New Roman"/>
              </w:rPr>
              <w:t>, О. В. Крутеева</w:t>
            </w:r>
          </w:p>
          <w:p w:rsidR="00E06E6D" w:rsidRPr="00E06E6D" w:rsidRDefault="00E06E6D" w:rsidP="003B7F19">
            <w:pPr>
              <w:tabs>
                <w:tab w:val="left" w:pos="2505"/>
              </w:tabs>
              <w:rPr>
                <w:rFonts w:ascii="Times New Roman" w:hAnsi="Times New Roman" w:cs="Times New Roman"/>
                <w:b/>
              </w:rPr>
            </w:pPr>
            <w:r w:rsidRPr="00E06E6D">
              <w:rPr>
                <w:rFonts w:ascii="Times New Roman" w:hAnsi="Times New Roman" w:cs="Times New Roman"/>
              </w:rPr>
              <w:t xml:space="preserve"> </w:t>
            </w:r>
            <w:r w:rsidRPr="00E06E6D">
              <w:rPr>
                <w:rFonts w:ascii="Times New Roman" w:hAnsi="Times New Roman" w:cs="Times New Roman"/>
                <w:b/>
              </w:rPr>
              <w:t>Материальные артефакты: предметы, вещи, девайсы</w:t>
            </w:r>
          </w:p>
          <w:p w:rsidR="00E06E6D" w:rsidRPr="00E06E6D" w:rsidRDefault="00E06E6D" w:rsidP="003B7F19">
            <w:pPr>
              <w:tabs>
                <w:tab w:val="left" w:pos="2505"/>
              </w:tabs>
              <w:rPr>
                <w:rFonts w:ascii="Times New Roman" w:hAnsi="Times New Roman" w:cs="Times New Roman"/>
              </w:rPr>
            </w:pPr>
            <w:r w:rsidRPr="00E06E6D">
              <w:rPr>
                <w:rFonts w:ascii="Times New Roman" w:hAnsi="Times New Roman" w:cs="Times New Roman"/>
              </w:rPr>
              <w:t xml:space="preserve"> В статье предпринята попытка философско-культурологического осмысления таких понятий, как «предмет», «вещь», «девайс». Авторы рассматривают предметный мир человека через понятие материального артефакта, который, в свою очередь, может быть представлен в виде предмета, девайса или вещи. Утверждается, что артефакты-девайсы унифицируют предметный мир человека, а его самого замыкают в Мире-Поставе. Артефакты-вещи делают возможным сохранение уникальности мира, открывают человеку многослойность культуры, приобщая его к смыслам прошлого, востребованного настоящим, соединенного с ним и открытого в будущее. </w:t>
            </w:r>
          </w:p>
          <w:p w:rsidR="0036100D" w:rsidRPr="00E06E6D" w:rsidRDefault="00E06E6D" w:rsidP="003B7F19">
            <w:pPr>
              <w:tabs>
                <w:tab w:val="left" w:pos="2505"/>
              </w:tabs>
              <w:rPr>
                <w:rFonts w:ascii="Times New Roman" w:hAnsi="Times New Roman" w:cs="Times New Roman"/>
                <w:sz w:val="28"/>
                <w:szCs w:val="28"/>
              </w:rPr>
            </w:pPr>
            <w:r w:rsidRPr="00E06E6D">
              <w:rPr>
                <w:rFonts w:ascii="Times New Roman" w:hAnsi="Times New Roman" w:cs="Times New Roman"/>
              </w:rPr>
              <w:t xml:space="preserve">Ключевые слова: предмет; вещь; девайс; материальный </w:t>
            </w:r>
            <w:r>
              <w:rPr>
                <w:rFonts w:ascii="Times New Roman" w:hAnsi="Times New Roman" w:cs="Times New Roman"/>
              </w:rPr>
              <w:t>артефакт; память культуры; пред</w:t>
            </w:r>
            <w:r w:rsidRPr="00E06E6D">
              <w:rPr>
                <w:rFonts w:ascii="Times New Roman" w:hAnsi="Times New Roman" w:cs="Times New Roman"/>
              </w:rPr>
              <w:t>стояние; мир-постав.</w:t>
            </w:r>
          </w:p>
        </w:tc>
        <w:tc>
          <w:tcPr>
            <w:tcW w:w="7796" w:type="dxa"/>
          </w:tcPr>
          <w:p w:rsidR="00E06E6D" w:rsidRPr="00E06E6D" w:rsidRDefault="00E06E6D" w:rsidP="003B7F19">
            <w:pPr>
              <w:tabs>
                <w:tab w:val="left" w:pos="2505"/>
              </w:tabs>
              <w:rPr>
                <w:rFonts w:ascii="Times New Roman" w:hAnsi="Times New Roman" w:cs="Times New Roman"/>
                <w:sz w:val="28"/>
                <w:szCs w:val="28"/>
                <w:lang w:val="en-US"/>
              </w:rPr>
            </w:pPr>
            <w:r w:rsidRPr="00E06E6D">
              <w:rPr>
                <w:rFonts w:ascii="Times New Roman" w:hAnsi="Times New Roman" w:cs="Times New Roman"/>
                <w:lang w:val="en-US"/>
              </w:rPr>
              <w:t xml:space="preserve">The Review </w:t>
            </w:r>
            <w:r w:rsidRPr="00E06E6D">
              <w:rPr>
                <w:rFonts w:ascii="Times New Roman" w:hAnsi="Times New Roman" w:cs="Times New Roman"/>
              </w:rPr>
              <w:t>о</w:t>
            </w:r>
            <w:r w:rsidRPr="00E06E6D">
              <w:rPr>
                <w:rFonts w:ascii="Times New Roman" w:hAnsi="Times New Roman" w:cs="Times New Roman"/>
                <w:lang w:val="en-US"/>
              </w:rPr>
              <w:t xml:space="preserve">f the Liberal arts University. </w:t>
            </w:r>
            <w:r w:rsidRPr="00E06E6D">
              <w:rPr>
                <w:rFonts w:ascii="Times New Roman" w:hAnsi="Times New Roman" w:cs="Times New Roman"/>
              </w:rPr>
              <w:t>2020. № 4 (31) 63</w:t>
            </w:r>
          </w:p>
          <w:p w:rsidR="00E06E6D" w:rsidRPr="00E06E6D" w:rsidRDefault="00E06E6D" w:rsidP="00E06E6D">
            <w:pPr>
              <w:rPr>
                <w:rFonts w:ascii="Times New Roman" w:hAnsi="Times New Roman" w:cs="Times New Roman"/>
              </w:rPr>
            </w:pPr>
            <w:r w:rsidRPr="00E06E6D">
              <w:rPr>
                <w:rFonts w:ascii="Times New Roman" w:hAnsi="Times New Roman" w:cs="Times New Roman"/>
                <w:lang w:val="en-US"/>
              </w:rPr>
              <w:t xml:space="preserve">Lyudmila Anatol’evna Myasnikova, Dr. Sci. (Philosophy), Professor, Professor at Tourism and Hospitality chair, Liberal Arts University – University for Humanities (Yekaterinburg) Olga Vladimirovna Kruteyeva, Cand. Sci. (Cultural Studies), Decorative and Applied Art Gallery ART-bird (Yekaterinburg, Russia) </w:t>
            </w:r>
          </w:p>
          <w:p w:rsidR="00E06E6D" w:rsidRPr="00E06E6D" w:rsidRDefault="00E06E6D" w:rsidP="00E06E6D">
            <w:pPr>
              <w:rPr>
                <w:rFonts w:ascii="Times New Roman" w:hAnsi="Times New Roman" w:cs="Times New Roman"/>
                <w:b/>
              </w:rPr>
            </w:pPr>
            <w:r w:rsidRPr="00E06E6D">
              <w:rPr>
                <w:rFonts w:ascii="Times New Roman" w:hAnsi="Times New Roman" w:cs="Times New Roman"/>
                <w:b/>
                <w:lang w:val="en-US"/>
              </w:rPr>
              <w:t>Material Artifacts: Items, Things, Devices</w:t>
            </w:r>
          </w:p>
          <w:p w:rsidR="0036100D" w:rsidRPr="00E06E6D" w:rsidRDefault="00E06E6D" w:rsidP="00E06E6D">
            <w:pPr>
              <w:rPr>
                <w:rFonts w:ascii="Times New Roman" w:hAnsi="Times New Roman" w:cs="Times New Roman"/>
                <w:sz w:val="28"/>
                <w:szCs w:val="28"/>
                <w:lang w:val="en-US"/>
              </w:rPr>
            </w:pPr>
            <w:r w:rsidRPr="00E06E6D">
              <w:rPr>
                <w:rFonts w:ascii="Times New Roman" w:hAnsi="Times New Roman" w:cs="Times New Roman"/>
                <w:lang w:val="en-US"/>
              </w:rPr>
              <w:t xml:space="preserve"> The article attempts to understand such concepts as object, thing, a device from the perspective of philosophy and culture. The authors consider the object world of a person through the notion of a material artifact, which, in turn, can be represented as an object, device, or thing. They argue that artifacts – devices unify the object world of a person, and capture him in the world of Gest</w:t>
            </w:r>
            <w:r w:rsidRPr="00E06E6D">
              <w:rPr>
                <w:rFonts w:ascii="Times New Roman" w:hAnsi="Times New Roman" w:cs="Times New Roman"/>
              </w:rPr>
              <w:t>е</w:t>
            </w:r>
            <w:r w:rsidRPr="00E06E6D">
              <w:rPr>
                <w:rFonts w:ascii="Times New Roman" w:hAnsi="Times New Roman" w:cs="Times New Roman"/>
                <w:lang w:val="en-US"/>
              </w:rPr>
              <w:t>ll. Artifacts-things make it possible to preserve the uniqueness of the world, open up a multi-layered culture to a person, introducing the meanings of the past to him, the past demanded by the present, connected with it and open into the future. Keywords: item; thing; device; material artifact; culture memory; deisis; the world of Gestell.</w:t>
            </w:r>
          </w:p>
        </w:tc>
      </w:tr>
      <w:tr w:rsidR="0036100D" w:rsidRPr="005756DB" w:rsidTr="003B7F19">
        <w:tc>
          <w:tcPr>
            <w:tcW w:w="851" w:type="dxa"/>
          </w:tcPr>
          <w:p w:rsidR="0036100D" w:rsidRPr="00E06E6D"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5756DB" w:rsidRPr="005756DB" w:rsidRDefault="005756DB" w:rsidP="003B7F19">
            <w:pPr>
              <w:tabs>
                <w:tab w:val="left" w:pos="2505"/>
              </w:tabs>
              <w:rPr>
                <w:rFonts w:ascii="Times New Roman" w:hAnsi="Times New Roman" w:cs="Times New Roman"/>
              </w:rPr>
            </w:pPr>
            <w:r w:rsidRPr="005756DB">
              <w:rPr>
                <w:rFonts w:ascii="Times New Roman" w:hAnsi="Times New Roman" w:cs="Times New Roman"/>
              </w:rPr>
              <w:t xml:space="preserve">Вестник Гуманитарного университета. 2020. № 4 (31) 68 </w:t>
            </w:r>
            <w:r w:rsidRPr="005756DB">
              <w:rPr>
                <w:rFonts w:ascii="Times New Roman" w:hAnsi="Times New Roman" w:cs="Times New Roman"/>
              </w:rPr>
              <w:sym w:font="Symbol" w:char="F02A"/>
            </w:r>
            <w:r w:rsidRPr="005756DB">
              <w:rPr>
                <w:rFonts w:ascii="Times New Roman" w:hAnsi="Times New Roman" w:cs="Times New Roman"/>
              </w:rPr>
              <w:t xml:space="preserve">УДК 130.2 Д. В. Суворов </w:t>
            </w:r>
          </w:p>
          <w:p w:rsidR="005756DB" w:rsidRPr="005756DB" w:rsidRDefault="005756DB" w:rsidP="003B7F19">
            <w:pPr>
              <w:tabs>
                <w:tab w:val="left" w:pos="2505"/>
              </w:tabs>
              <w:rPr>
                <w:rFonts w:ascii="Times New Roman" w:hAnsi="Times New Roman" w:cs="Times New Roman"/>
                <w:b/>
              </w:rPr>
            </w:pPr>
            <w:r w:rsidRPr="005756DB">
              <w:rPr>
                <w:rFonts w:ascii="Times New Roman" w:hAnsi="Times New Roman" w:cs="Times New Roman"/>
                <w:b/>
              </w:rPr>
              <w:t xml:space="preserve">Об эстетических и стилистических критериях музыкального романтизма </w:t>
            </w:r>
          </w:p>
          <w:p w:rsidR="005756DB" w:rsidRPr="005756DB" w:rsidRDefault="005756DB" w:rsidP="003B7F19">
            <w:pPr>
              <w:tabs>
                <w:tab w:val="left" w:pos="2505"/>
              </w:tabs>
              <w:rPr>
                <w:rFonts w:ascii="Times New Roman" w:hAnsi="Times New Roman" w:cs="Times New Roman"/>
              </w:rPr>
            </w:pPr>
            <w:r w:rsidRPr="005756DB">
              <w:rPr>
                <w:rFonts w:ascii="Times New Roman" w:hAnsi="Times New Roman" w:cs="Times New Roman"/>
              </w:rPr>
              <w:t xml:space="preserve">В статье анализируется проблема эстетических и стилистических критериев, по которым следует определять границы романтической художественной культуры (в первую очередь – применительно к музыкальному искусству). Предлагаемые критерии рассматриваются как с позиций философии культуры, так и в традиционной музыковедческой парадигме: по мысли автора, именно такой синтетический подход является плодотворным. </w:t>
            </w:r>
          </w:p>
          <w:p w:rsidR="0036100D" w:rsidRPr="005756DB" w:rsidRDefault="005756DB" w:rsidP="003B7F19">
            <w:pPr>
              <w:tabs>
                <w:tab w:val="left" w:pos="2505"/>
              </w:tabs>
              <w:rPr>
                <w:rFonts w:ascii="Times New Roman" w:hAnsi="Times New Roman" w:cs="Times New Roman"/>
                <w:sz w:val="28"/>
                <w:szCs w:val="28"/>
              </w:rPr>
            </w:pPr>
            <w:r w:rsidRPr="005756DB">
              <w:rPr>
                <w:rFonts w:ascii="Times New Roman" w:hAnsi="Times New Roman" w:cs="Times New Roman"/>
              </w:rPr>
              <w:t>Ключевые слова: романтизм; романтический национализм; сенсуализм; эскапизм; идеализм; классицизм; бидермайер.</w:t>
            </w:r>
          </w:p>
        </w:tc>
        <w:tc>
          <w:tcPr>
            <w:tcW w:w="7796" w:type="dxa"/>
          </w:tcPr>
          <w:p w:rsidR="005756DB" w:rsidRPr="005756DB" w:rsidRDefault="005756DB" w:rsidP="003B7F19">
            <w:pPr>
              <w:tabs>
                <w:tab w:val="left" w:pos="2505"/>
              </w:tabs>
              <w:rPr>
                <w:rFonts w:ascii="Times New Roman" w:hAnsi="Times New Roman" w:cs="Times New Roman"/>
                <w:sz w:val="28"/>
                <w:szCs w:val="28"/>
                <w:lang w:val="en-US"/>
              </w:rPr>
            </w:pPr>
            <w:r w:rsidRPr="005756DB">
              <w:rPr>
                <w:rFonts w:ascii="Times New Roman" w:hAnsi="Times New Roman" w:cs="Times New Roman"/>
                <w:lang w:val="en-US"/>
              </w:rPr>
              <w:t xml:space="preserve">The Review </w:t>
            </w:r>
            <w:r w:rsidRPr="005756DB">
              <w:rPr>
                <w:rFonts w:ascii="Times New Roman" w:hAnsi="Times New Roman" w:cs="Times New Roman"/>
              </w:rPr>
              <w:t>о</w:t>
            </w:r>
            <w:r w:rsidRPr="005756DB">
              <w:rPr>
                <w:rFonts w:ascii="Times New Roman" w:hAnsi="Times New Roman" w:cs="Times New Roman"/>
                <w:lang w:val="en-US"/>
              </w:rPr>
              <w:t xml:space="preserve">f the Liberal arts University. </w:t>
            </w:r>
            <w:r w:rsidRPr="005756DB">
              <w:rPr>
                <w:rFonts w:ascii="Times New Roman" w:hAnsi="Times New Roman" w:cs="Times New Roman"/>
              </w:rPr>
              <w:t>2020. № 4 (31) 68</w:t>
            </w:r>
          </w:p>
          <w:p w:rsidR="005756DB" w:rsidRDefault="005756DB" w:rsidP="005756DB">
            <w:pPr>
              <w:rPr>
                <w:rFonts w:ascii="Times New Roman" w:hAnsi="Times New Roman" w:cs="Times New Roman"/>
              </w:rPr>
            </w:pPr>
            <w:r w:rsidRPr="005756DB">
              <w:rPr>
                <w:rFonts w:ascii="Times New Roman" w:hAnsi="Times New Roman" w:cs="Times New Roman"/>
                <w:lang w:val="en-US"/>
              </w:rPr>
              <w:t xml:space="preserve">Dmitriy Vladimirovich Suvorov, Cand. Sci. (Culturology), Assoc. Prof., the winner of the P. P. Bazhov Writer’s Prize (Yekaterinburg) </w:t>
            </w:r>
          </w:p>
          <w:p w:rsidR="005756DB" w:rsidRPr="005756DB" w:rsidRDefault="005756DB" w:rsidP="005756DB">
            <w:pPr>
              <w:rPr>
                <w:rFonts w:ascii="Times New Roman" w:hAnsi="Times New Roman" w:cs="Times New Roman"/>
                <w:b/>
              </w:rPr>
            </w:pPr>
            <w:r w:rsidRPr="005756DB">
              <w:rPr>
                <w:rFonts w:ascii="Times New Roman" w:hAnsi="Times New Roman" w:cs="Times New Roman"/>
                <w:b/>
                <w:lang w:val="en-US"/>
              </w:rPr>
              <w:t>On Aesthetic and Stylistic Criteria of Musical Romanticism</w:t>
            </w:r>
          </w:p>
          <w:p w:rsidR="005756DB" w:rsidRPr="005756DB" w:rsidRDefault="005756DB" w:rsidP="005756DB">
            <w:pPr>
              <w:rPr>
                <w:rFonts w:ascii="Times New Roman" w:hAnsi="Times New Roman" w:cs="Times New Roman"/>
              </w:rPr>
            </w:pPr>
            <w:r w:rsidRPr="005756DB">
              <w:rPr>
                <w:rFonts w:ascii="Times New Roman" w:hAnsi="Times New Roman" w:cs="Times New Roman"/>
                <w:lang w:val="en-US"/>
              </w:rPr>
              <w:t xml:space="preserve"> The article analyzes the problem of aesthetic and stylistic criteria to be used to determine the boundaries of romantic art culture (first of all, in relation to musical art). The author considers the proposed criteria both from the point of view of cultural studies and in the traditional musicological paradigm. According to the author, this synthetic approach is fruitful.</w:t>
            </w:r>
          </w:p>
          <w:p w:rsidR="0036100D" w:rsidRPr="005756DB" w:rsidRDefault="005756DB" w:rsidP="005756DB">
            <w:pPr>
              <w:rPr>
                <w:rFonts w:ascii="Times New Roman" w:hAnsi="Times New Roman" w:cs="Times New Roman"/>
                <w:sz w:val="28"/>
                <w:szCs w:val="28"/>
                <w:lang w:val="en-US"/>
              </w:rPr>
            </w:pPr>
            <w:r w:rsidRPr="005756DB">
              <w:rPr>
                <w:rFonts w:ascii="Times New Roman" w:hAnsi="Times New Roman" w:cs="Times New Roman"/>
                <w:lang w:val="en-US"/>
              </w:rPr>
              <w:t xml:space="preserve"> Keywords: romanticism; romantic nationalism; sensualism; escapism; idealism; classicism; Biedermeier.</w:t>
            </w:r>
          </w:p>
        </w:tc>
      </w:tr>
      <w:tr w:rsidR="0036100D" w:rsidRPr="005756DB" w:rsidTr="003B7F19">
        <w:tc>
          <w:tcPr>
            <w:tcW w:w="851" w:type="dxa"/>
          </w:tcPr>
          <w:p w:rsidR="0036100D" w:rsidRPr="005756DB"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5756DB" w:rsidRPr="005756DB" w:rsidRDefault="005756DB" w:rsidP="003B7F19">
            <w:pPr>
              <w:tabs>
                <w:tab w:val="left" w:pos="2505"/>
              </w:tabs>
              <w:rPr>
                <w:rFonts w:ascii="Times New Roman" w:hAnsi="Times New Roman" w:cs="Times New Roman"/>
              </w:rPr>
            </w:pPr>
            <w:r w:rsidRPr="005756DB">
              <w:rPr>
                <w:rFonts w:ascii="Times New Roman" w:hAnsi="Times New Roman" w:cs="Times New Roman"/>
              </w:rPr>
              <w:t xml:space="preserve">Вестник Гуманитарного университета. 2020. № 4 (31) 75 </w:t>
            </w:r>
            <w:r w:rsidRPr="005756DB">
              <w:rPr>
                <w:rFonts w:ascii="Times New Roman" w:hAnsi="Times New Roman" w:cs="Times New Roman"/>
              </w:rPr>
              <w:sym w:font="Symbol" w:char="F02A"/>
            </w:r>
            <w:r w:rsidRPr="005756DB">
              <w:rPr>
                <w:rFonts w:ascii="Times New Roman" w:hAnsi="Times New Roman" w:cs="Times New Roman"/>
              </w:rPr>
              <w:t xml:space="preserve">УДК 130.2+793.3 А. С. Полякова </w:t>
            </w:r>
          </w:p>
          <w:p w:rsidR="005756DB" w:rsidRPr="005756DB" w:rsidRDefault="005756DB" w:rsidP="003B7F19">
            <w:pPr>
              <w:tabs>
                <w:tab w:val="left" w:pos="2505"/>
              </w:tabs>
              <w:rPr>
                <w:rFonts w:ascii="Times New Roman" w:hAnsi="Times New Roman" w:cs="Times New Roman"/>
                <w:b/>
              </w:rPr>
            </w:pPr>
            <w:r w:rsidRPr="005756DB">
              <w:rPr>
                <w:rFonts w:ascii="Times New Roman" w:hAnsi="Times New Roman" w:cs="Times New Roman"/>
                <w:b/>
              </w:rPr>
              <w:t>Хореографическая культура как феномен художественной культуры</w:t>
            </w:r>
          </w:p>
          <w:p w:rsidR="005756DB" w:rsidRPr="005756DB" w:rsidRDefault="005756DB" w:rsidP="003B7F19">
            <w:pPr>
              <w:tabs>
                <w:tab w:val="left" w:pos="2505"/>
              </w:tabs>
              <w:rPr>
                <w:rFonts w:ascii="Times New Roman" w:hAnsi="Times New Roman" w:cs="Times New Roman"/>
              </w:rPr>
            </w:pPr>
            <w:r w:rsidRPr="005756DB">
              <w:rPr>
                <w:rFonts w:ascii="Times New Roman" w:hAnsi="Times New Roman" w:cs="Times New Roman"/>
              </w:rPr>
              <w:t xml:space="preserve"> В предлагаемой статье осуществлена попытка обобщения и систематизации имеющейся на сегодняшний день информации относительно дефиниции «хореографическая культура», в том числе выявлены ее структурные элементы, рассмотрено соотнесение с понятием «танцевальная культура», </w:t>
            </w:r>
            <w:r w:rsidRPr="005756DB">
              <w:rPr>
                <w:rFonts w:ascii="Times New Roman" w:hAnsi="Times New Roman" w:cs="Times New Roman"/>
              </w:rPr>
              <w:lastRenderedPageBreak/>
              <w:t xml:space="preserve">проанализированы взаимодействия с другими видами искусства и отраслями науки. </w:t>
            </w:r>
          </w:p>
          <w:p w:rsidR="0036100D" w:rsidRPr="005756DB" w:rsidRDefault="005756DB" w:rsidP="003B7F19">
            <w:pPr>
              <w:tabs>
                <w:tab w:val="left" w:pos="2505"/>
              </w:tabs>
              <w:rPr>
                <w:rFonts w:ascii="Times New Roman" w:hAnsi="Times New Roman" w:cs="Times New Roman"/>
                <w:sz w:val="28"/>
                <w:szCs w:val="28"/>
              </w:rPr>
            </w:pPr>
            <w:r w:rsidRPr="005756DB">
              <w:rPr>
                <w:rFonts w:ascii="Times New Roman" w:hAnsi="Times New Roman" w:cs="Times New Roman"/>
              </w:rPr>
              <w:t>Ключевые слова: художественная культура; хореографическая культура; художественная система; структурные элементы хореографической культуры; танец; функции танца.</w:t>
            </w:r>
          </w:p>
        </w:tc>
        <w:tc>
          <w:tcPr>
            <w:tcW w:w="7796" w:type="dxa"/>
          </w:tcPr>
          <w:p w:rsidR="005756DB" w:rsidRPr="005756DB" w:rsidRDefault="005756DB" w:rsidP="003B7F19">
            <w:pPr>
              <w:tabs>
                <w:tab w:val="left" w:pos="2505"/>
              </w:tabs>
              <w:rPr>
                <w:rFonts w:ascii="Times New Roman" w:hAnsi="Times New Roman" w:cs="Times New Roman"/>
                <w:sz w:val="28"/>
                <w:szCs w:val="28"/>
                <w:lang w:val="en-US"/>
              </w:rPr>
            </w:pPr>
            <w:r w:rsidRPr="005756DB">
              <w:rPr>
                <w:rFonts w:ascii="Times New Roman" w:hAnsi="Times New Roman" w:cs="Times New Roman"/>
                <w:lang w:val="en-US"/>
              </w:rPr>
              <w:lastRenderedPageBreak/>
              <w:t xml:space="preserve">The Review </w:t>
            </w:r>
            <w:r w:rsidRPr="005756DB">
              <w:rPr>
                <w:rFonts w:ascii="Times New Roman" w:hAnsi="Times New Roman" w:cs="Times New Roman"/>
              </w:rPr>
              <w:t>о</w:t>
            </w:r>
            <w:r w:rsidRPr="005756DB">
              <w:rPr>
                <w:rFonts w:ascii="Times New Roman" w:hAnsi="Times New Roman" w:cs="Times New Roman"/>
                <w:lang w:val="en-US"/>
              </w:rPr>
              <w:t xml:space="preserve">f the Liberal arts University. </w:t>
            </w:r>
            <w:r w:rsidRPr="005756DB">
              <w:rPr>
                <w:rFonts w:ascii="Times New Roman" w:hAnsi="Times New Roman" w:cs="Times New Roman"/>
              </w:rPr>
              <w:t>2020. № 4 (31) 75</w:t>
            </w:r>
          </w:p>
          <w:p w:rsidR="005756DB" w:rsidRPr="005756DB" w:rsidRDefault="005756DB" w:rsidP="005756DB">
            <w:pPr>
              <w:rPr>
                <w:rFonts w:ascii="Times New Roman" w:hAnsi="Times New Roman" w:cs="Times New Roman"/>
              </w:rPr>
            </w:pPr>
            <w:r w:rsidRPr="005756DB">
              <w:rPr>
                <w:rFonts w:ascii="Times New Roman" w:hAnsi="Times New Roman" w:cs="Times New Roman"/>
                <w:lang w:val="en-US"/>
              </w:rPr>
              <w:t xml:space="preserve">Anna Sergeevna Polyakova, Senior lecturer of Contemporary Dance Department, Liberal Arts University – University for Humanities (Yekaterinburg) </w:t>
            </w:r>
          </w:p>
          <w:p w:rsidR="005756DB" w:rsidRPr="005756DB" w:rsidRDefault="005756DB" w:rsidP="005756DB">
            <w:pPr>
              <w:rPr>
                <w:rFonts w:ascii="Times New Roman" w:hAnsi="Times New Roman" w:cs="Times New Roman"/>
                <w:b/>
              </w:rPr>
            </w:pPr>
            <w:r w:rsidRPr="005756DB">
              <w:rPr>
                <w:rFonts w:ascii="Times New Roman" w:hAnsi="Times New Roman" w:cs="Times New Roman"/>
                <w:b/>
                <w:lang w:val="en-US"/>
              </w:rPr>
              <w:t xml:space="preserve">Choreographic Culture as a Phenomenon of Artistic Culture </w:t>
            </w:r>
          </w:p>
          <w:p w:rsidR="005756DB" w:rsidRPr="005756DB" w:rsidRDefault="005756DB" w:rsidP="005756DB">
            <w:pPr>
              <w:rPr>
                <w:rFonts w:ascii="Times New Roman" w:hAnsi="Times New Roman" w:cs="Times New Roman"/>
              </w:rPr>
            </w:pPr>
            <w:r w:rsidRPr="005756DB">
              <w:rPr>
                <w:rFonts w:ascii="Times New Roman" w:hAnsi="Times New Roman" w:cs="Times New Roman"/>
                <w:lang w:val="en-US"/>
              </w:rPr>
              <w:t xml:space="preserve">The article generalizes and systematizes the existing information concerning various definitions of choreographic culture. In other words, it identifies its structural elements, considers the correlation with the concept of dance culture, and analyzes </w:t>
            </w:r>
            <w:r w:rsidRPr="005756DB">
              <w:rPr>
                <w:rFonts w:ascii="Times New Roman" w:hAnsi="Times New Roman" w:cs="Times New Roman"/>
                <w:lang w:val="en-US"/>
              </w:rPr>
              <w:lastRenderedPageBreak/>
              <w:t xml:space="preserve">interactions with other arts and branches of science. </w:t>
            </w:r>
          </w:p>
          <w:p w:rsidR="0036100D" w:rsidRPr="005756DB" w:rsidRDefault="005756DB" w:rsidP="005756DB">
            <w:pPr>
              <w:rPr>
                <w:rFonts w:ascii="Times New Roman" w:hAnsi="Times New Roman" w:cs="Times New Roman"/>
                <w:sz w:val="28"/>
                <w:szCs w:val="28"/>
                <w:lang w:val="en-US"/>
              </w:rPr>
            </w:pPr>
            <w:r w:rsidRPr="005756DB">
              <w:rPr>
                <w:rFonts w:ascii="Times New Roman" w:hAnsi="Times New Roman" w:cs="Times New Roman"/>
                <w:lang w:val="en-US"/>
              </w:rPr>
              <w:t>Keywords: artistic culture; choreographic culture; art system; structural elements of choreographic culture; dance; functions of dance.</w:t>
            </w:r>
          </w:p>
        </w:tc>
      </w:tr>
      <w:tr w:rsidR="00A56AA8" w:rsidRPr="005756DB" w:rsidTr="00DB3A42">
        <w:tc>
          <w:tcPr>
            <w:tcW w:w="851" w:type="dxa"/>
          </w:tcPr>
          <w:p w:rsidR="00A56AA8" w:rsidRPr="00A56AA8" w:rsidRDefault="00A56AA8" w:rsidP="00A56AA8">
            <w:pPr>
              <w:tabs>
                <w:tab w:val="left" w:pos="2505"/>
              </w:tabs>
              <w:ind w:left="360"/>
              <w:rPr>
                <w:rFonts w:ascii="Times New Roman" w:hAnsi="Times New Roman" w:cs="Times New Roman"/>
                <w:sz w:val="28"/>
                <w:szCs w:val="28"/>
                <w:lang w:val="en-US"/>
              </w:rPr>
            </w:pPr>
          </w:p>
        </w:tc>
        <w:tc>
          <w:tcPr>
            <w:tcW w:w="15309" w:type="dxa"/>
            <w:gridSpan w:val="2"/>
          </w:tcPr>
          <w:p w:rsidR="00A56AA8" w:rsidRPr="00A56AA8" w:rsidRDefault="00A56AA8" w:rsidP="00A56AA8">
            <w:pPr>
              <w:tabs>
                <w:tab w:val="left" w:pos="6375"/>
              </w:tabs>
              <w:rPr>
                <w:rFonts w:ascii="Times New Roman" w:hAnsi="Times New Roman" w:cs="Times New Roman"/>
                <w:b/>
                <w:sz w:val="28"/>
                <w:szCs w:val="28"/>
              </w:rPr>
            </w:pPr>
            <w:r>
              <w:rPr>
                <w:rFonts w:ascii="Times New Roman" w:hAnsi="Times New Roman" w:cs="Times New Roman"/>
                <w:sz w:val="28"/>
                <w:szCs w:val="28"/>
                <w:lang w:val="en-US"/>
              </w:rPr>
              <w:tab/>
            </w:r>
            <w:r w:rsidRPr="00A56AA8">
              <w:rPr>
                <w:rFonts w:ascii="Times New Roman" w:hAnsi="Times New Roman" w:cs="Times New Roman"/>
                <w:b/>
                <w:sz w:val="28"/>
                <w:szCs w:val="28"/>
              </w:rPr>
              <w:t>НАУЧНЫЕ СОБЫТИЯ</w:t>
            </w:r>
          </w:p>
        </w:tc>
      </w:tr>
      <w:tr w:rsidR="0036100D" w:rsidRPr="00A56AA8" w:rsidTr="003B7F19">
        <w:tc>
          <w:tcPr>
            <w:tcW w:w="851" w:type="dxa"/>
          </w:tcPr>
          <w:p w:rsidR="0036100D" w:rsidRPr="005756DB" w:rsidRDefault="0036100D" w:rsidP="003B7F19">
            <w:pPr>
              <w:pStyle w:val="a4"/>
              <w:numPr>
                <w:ilvl w:val="0"/>
                <w:numId w:val="2"/>
              </w:numPr>
              <w:tabs>
                <w:tab w:val="left" w:pos="2505"/>
              </w:tabs>
              <w:rPr>
                <w:rFonts w:ascii="Times New Roman" w:hAnsi="Times New Roman" w:cs="Times New Roman"/>
                <w:sz w:val="28"/>
                <w:szCs w:val="28"/>
                <w:lang w:val="en-US"/>
              </w:rPr>
            </w:pPr>
          </w:p>
        </w:tc>
        <w:tc>
          <w:tcPr>
            <w:tcW w:w="7513" w:type="dxa"/>
          </w:tcPr>
          <w:p w:rsidR="00A56AA8" w:rsidRPr="00A56AA8" w:rsidRDefault="00A56AA8" w:rsidP="003B7F19">
            <w:pPr>
              <w:tabs>
                <w:tab w:val="left" w:pos="2505"/>
              </w:tabs>
              <w:rPr>
                <w:rFonts w:ascii="Times New Roman" w:hAnsi="Times New Roman" w:cs="Times New Roman"/>
              </w:rPr>
            </w:pPr>
            <w:r w:rsidRPr="00A56AA8">
              <w:rPr>
                <w:rFonts w:ascii="Times New Roman" w:hAnsi="Times New Roman" w:cs="Times New Roman"/>
              </w:rPr>
              <w:t xml:space="preserve">Вестник Гуманитарного университета. 2020. № 4 (31) 84 </w:t>
            </w:r>
            <w:r w:rsidRPr="00A56AA8">
              <w:rPr>
                <w:rFonts w:ascii="Times New Roman" w:hAnsi="Times New Roman" w:cs="Times New Roman"/>
              </w:rPr>
              <w:sym w:font="Symbol" w:char="F02A"/>
            </w:r>
            <w:r w:rsidRPr="00A56AA8">
              <w:rPr>
                <w:rFonts w:ascii="Times New Roman" w:hAnsi="Times New Roman" w:cs="Times New Roman"/>
              </w:rPr>
              <w:t>С. И. Глушкова</w:t>
            </w:r>
          </w:p>
          <w:p w:rsidR="0036100D" w:rsidRPr="00A56AA8" w:rsidRDefault="00A56AA8" w:rsidP="003B7F19">
            <w:pPr>
              <w:tabs>
                <w:tab w:val="left" w:pos="2505"/>
              </w:tabs>
              <w:rPr>
                <w:rFonts w:ascii="Times New Roman" w:hAnsi="Times New Roman" w:cs="Times New Roman"/>
                <w:b/>
                <w:sz w:val="28"/>
                <w:szCs w:val="28"/>
              </w:rPr>
            </w:pPr>
            <w:r w:rsidRPr="00A56AA8">
              <w:rPr>
                <w:rFonts w:ascii="Times New Roman" w:hAnsi="Times New Roman" w:cs="Times New Roman"/>
              </w:rPr>
              <w:t xml:space="preserve"> </w:t>
            </w:r>
            <w:r w:rsidRPr="00A56AA8">
              <w:rPr>
                <w:rFonts w:ascii="Times New Roman" w:hAnsi="Times New Roman" w:cs="Times New Roman"/>
                <w:b/>
              </w:rPr>
              <w:t>К вопросу о проблемах справедливости, свободы, прав человека в современном поляризованном мире (обзорная статья по итогам Октябрьских чтений в Санкт-Петербурге)</w:t>
            </w:r>
          </w:p>
        </w:tc>
        <w:tc>
          <w:tcPr>
            <w:tcW w:w="7796" w:type="dxa"/>
          </w:tcPr>
          <w:p w:rsidR="00A56AA8" w:rsidRPr="00A56AA8" w:rsidRDefault="00A56AA8" w:rsidP="003B7F19">
            <w:pPr>
              <w:tabs>
                <w:tab w:val="left" w:pos="2505"/>
              </w:tabs>
              <w:rPr>
                <w:rFonts w:ascii="Times New Roman" w:hAnsi="Times New Roman" w:cs="Times New Roman"/>
                <w:lang w:val="en-US"/>
              </w:rPr>
            </w:pPr>
            <w:r w:rsidRPr="00A56AA8">
              <w:rPr>
                <w:rFonts w:ascii="Times New Roman" w:hAnsi="Times New Roman" w:cs="Times New Roman"/>
                <w:lang w:val="en-US"/>
              </w:rPr>
              <w:t xml:space="preserve">The Review </w:t>
            </w:r>
            <w:r w:rsidRPr="00A56AA8">
              <w:rPr>
                <w:rFonts w:ascii="Times New Roman" w:hAnsi="Times New Roman" w:cs="Times New Roman"/>
              </w:rPr>
              <w:t>о</w:t>
            </w:r>
            <w:r w:rsidRPr="00A56AA8">
              <w:rPr>
                <w:rFonts w:ascii="Times New Roman" w:hAnsi="Times New Roman" w:cs="Times New Roman"/>
                <w:lang w:val="en-US"/>
              </w:rPr>
              <w:t xml:space="preserve">f the Liberal arts University. </w:t>
            </w:r>
            <w:r w:rsidRPr="00A56AA8">
              <w:rPr>
                <w:rFonts w:ascii="Times New Roman" w:hAnsi="Times New Roman" w:cs="Times New Roman"/>
              </w:rPr>
              <w:t>2020. № 4 (31) 84</w:t>
            </w:r>
          </w:p>
          <w:p w:rsidR="00A56AA8" w:rsidRPr="00A56AA8" w:rsidRDefault="00A56AA8" w:rsidP="003B7F19">
            <w:pPr>
              <w:tabs>
                <w:tab w:val="left" w:pos="2505"/>
              </w:tabs>
              <w:rPr>
                <w:rFonts w:ascii="Times New Roman" w:hAnsi="Times New Roman" w:cs="Times New Roman"/>
              </w:rPr>
            </w:pPr>
            <w:r w:rsidRPr="00A56AA8">
              <w:rPr>
                <w:rFonts w:ascii="Times New Roman" w:hAnsi="Times New Roman" w:cs="Times New Roman"/>
                <w:lang w:val="en-US"/>
              </w:rPr>
              <w:t xml:space="preserve">Svetlana Igorevna Glushkova, Doctor of Political Sciences, Head of Human Rights Chair, Liberal Arts University – University for Humanities (Yekaterinburg), the Chairperson of Russian Political Science Association in Sverdlovsk region, visiting professor of Université Paris X – Nanterre (France) </w:t>
            </w:r>
          </w:p>
          <w:p w:rsidR="0036100D" w:rsidRPr="00A56AA8" w:rsidRDefault="00A56AA8" w:rsidP="003B7F19">
            <w:pPr>
              <w:tabs>
                <w:tab w:val="left" w:pos="2505"/>
              </w:tabs>
              <w:rPr>
                <w:rFonts w:ascii="Times New Roman" w:hAnsi="Times New Roman" w:cs="Times New Roman"/>
                <w:b/>
                <w:sz w:val="28"/>
                <w:szCs w:val="28"/>
                <w:lang w:val="en-US"/>
              </w:rPr>
            </w:pPr>
            <w:r w:rsidRPr="00A56AA8">
              <w:rPr>
                <w:rFonts w:ascii="Times New Roman" w:hAnsi="Times New Roman" w:cs="Times New Roman"/>
                <w:b/>
                <w:lang w:val="en-US"/>
              </w:rPr>
              <w:t>To the Issue of Justice, Freedom, Human Rights in Today's Polarized World (A Follow-Up Review of the Results of The October Readings in St. Petersburg)</w:t>
            </w:r>
          </w:p>
        </w:tc>
      </w:tr>
    </w:tbl>
    <w:p w:rsidR="009B3375" w:rsidRPr="00A56AA8" w:rsidRDefault="009B3375" w:rsidP="003B7F19">
      <w:pPr>
        <w:tabs>
          <w:tab w:val="left" w:pos="2505"/>
        </w:tabs>
        <w:rPr>
          <w:rFonts w:ascii="Times New Roman" w:hAnsi="Times New Roman" w:cs="Times New Roman"/>
          <w:sz w:val="28"/>
          <w:szCs w:val="28"/>
          <w:lang w:val="en-US"/>
        </w:rPr>
      </w:pPr>
    </w:p>
    <w:sectPr w:rsidR="009B3375" w:rsidRPr="00A56AA8" w:rsidSect="00D901BD">
      <w:pgSz w:w="16838" w:h="11906" w:orient="landscape"/>
      <w:pgMar w:top="454" w:right="737" w:bottom="34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3A9"/>
    <w:multiLevelType w:val="hybridMultilevel"/>
    <w:tmpl w:val="3F48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CE04A5"/>
    <w:multiLevelType w:val="hybridMultilevel"/>
    <w:tmpl w:val="D784A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01BD"/>
    <w:rsid w:val="00000B8E"/>
    <w:rsid w:val="000A0FB6"/>
    <w:rsid w:val="000B5795"/>
    <w:rsid w:val="000C06A6"/>
    <w:rsid w:val="000D2396"/>
    <w:rsid w:val="00117C99"/>
    <w:rsid w:val="001A0D43"/>
    <w:rsid w:val="001C4BDA"/>
    <w:rsid w:val="0021711B"/>
    <w:rsid w:val="00252ED5"/>
    <w:rsid w:val="00263218"/>
    <w:rsid w:val="002C2CAD"/>
    <w:rsid w:val="002D72A8"/>
    <w:rsid w:val="003205F1"/>
    <w:rsid w:val="00332AEB"/>
    <w:rsid w:val="0036100D"/>
    <w:rsid w:val="003B0CFD"/>
    <w:rsid w:val="003B15B6"/>
    <w:rsid w:val="003B7F19"/>
    <w:rsid w:val="003E601C"/>
    <w:rsid w:val="003F6E20"/>
    <w:rsid w:val="0044137B"/>
    <w:rsid w:val="0047234D"/>
    <w:rsid w:val="00497021"/>
    <w:rsid w:val="004A4CD3"/>
    <w:rsid w:val="004D7AF4"/>
    <w:rsid w:val="005059FF"/>
    <w:rsid w:val="00525763"/>
    <w:rsid w:val="00561924"/>
    <w:rsid w:val="005756DB"/>
    <w:rsid w:val="005757BA"/>
    <w:rsid w:val="00582919"/>
    <w:rsid w:val="00626F0D"/>
    <w:rsid w:val="00646159"/>
    <w:rsid w:val="006734EC"/>
    <w:rsid w:val="00771F30"/>
    <w:rsid w:val="007F0FAD"/>
    <w:rsid w:val="00820799"/>
    <w:rsid w:val="00841CF4"/>
    <w:rsid w:val="008575F2"/>
    <w:rsid w:val="00884C7D"/>
    <w:rsid w:val="008A5C20"/>
    <w:rsid w:val="009542AA"/>
    <w:rsid w:val="009B3375"/>
    <w:rsid w:val="00A56AA8"/>
    <w:rsid w:val="00A60850"/>
    <w:rsid w:val="00B631C9"/>
    <w:rsid w:val="00C161A3"/>
    <w:rsid w:val="00CC487C"/>
    <w:rsid w:val="00CF728D"/>
    <w:rsid w:val="00D02CB4"/>
    <w:rsid w:val="00D349D3"/>
    <w:rsid w:val="00D901BD"/>
    <w:rsid w:val="00D938D0"/>
    <w:rsid w:val="00E06E6D"/>
    <w:rsid w:val="00E120E0"/>
    <w:rsid w:val="00E2440F"/>
    <w:rsid w:val="00E367D5"/>
    <w:rsid w:val="00E4403A"/>
    <w:rsid w:val="00E97547"/>
    <w:rsid w:val="00F13A6E"/>
    <w:rsid w:val="00F1414D"/>
    <w:rsid w:val="00F333F4"/>
    <w:rsid w:val="00F34A3F"/>
    <w:rsid w:val="00FF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B7F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15567</Words>
  <Characters>88733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2021-07-09T06:31:00Z</dcterms:created>
  <dcterms:modified xsi:type="dcterms:W3CDTF">2021-07-09T06:31:00Z</dcterms:modified>
</cp:coreProperties>
</file>